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804" w:rsidRPr="006D22CE" w:rsidRDefault="002152F2" w:rsidP="006D22CE">
      <w:pPr>
        <w:spacing w:line="560" w:lineRule="exact"/>
        <w:jc w:val="left"/>
        <w:rPr>
          <w:rFonts w:ascii="仿宋_GB2312" w:eastAsia="仿宋_GB2312" w:hAnsi="仿宋_GB2312" w:cs="仿宋_GB2312"/>
          <w:sz w:val="32"/>
          <w:szCs w:val="32"/>
        </w:rPr>
      </w:pPr>
      <w:r w:rsidRPr="006D22CE">
        <w:rPr>
          <w:rFonts w:ascii="仿宋_GB2312" w:eastAsia="仿宋_GB2312" w:hAnsi="仿宋_GB2312" w:cs="仿宋_GB2312"/>
          <w:sz w:val="32"/>
          <w:szCs w:val="32"/>
        </w:rPr>
        <w:t>中建规字【</w:t>
      </w:r>
      <w:r w:rsidRPr="006D22CE">
        <w:rPr>
          <w:rFonts w:ascii="仿宋_GB2312" w:eastAsia="仿宋_GB2312" w:hAnsi="仿宋_GB2312" w:cs="仿宋_GB2312"/>
          <w:sz w:val="32"/>
          <w:szCs w:val="32"/>
        </w:rPr>
        <w:t>2019</w:t>
      </w:r>
      <w:r w:rsidRPr="006D22CE">
        <w:rPr>
          <w:rFonts w:ascii="仿宋_GB2312" w:eastAsia="仿宋_GB2312" w:hAnsi="仿宋_GB2312" w:cs="仿宋_GB2312"/>
          <w:sz w:val="32"/>
          <w:szCs w:val="32"/>
        </w:rPr>
        <w:t>】</w:t>
      </w:r>
      <w:r w:rsidRPr="006D22CE">
        <w:rPr>
          <w:rFonts w:ascii="仿宋_GB2312" w:eastAsia="仿宋_GB2312" w:hAnsi="仿宋_GB2312" w:cs="仿宋_GB2312"/>
          <w:sz w:val="32"/>
          <w:szCs w:val="32"/>
        </w:rPr>
        <w:t>1</w:t>
      </w:r>
      <w:r w:rsidRPr="006D22CE">
        <w:rPr>
          <w:rFonts w:ascii="仿宋_GB2312" w:eastAsia="仿宋_GB2312" w:hAnsi="仿宋_GB2312" w:cs="仿宋_GB2312"/>
          <w:sz w:val="32"/>
          <w:szCs w:val="32"/>
        </w:rPr>
        <w:t>号</w:t>
      </w:r>
    </w:p>
    <w:p w:rsidR="00746804" w:rsidRDefault="00746804">
      <w:pPr>
        <w:spacing w:line="560" w:lineRule="exact"/>
        <w:jc w:val="center"/>
        <w:rPr>
          <w:rFonts w:eastAsia="仿宋_GB2312"/>
          <w:sz w:val="32"/>
          <w:szCs w:val="32"/>
        </w:rPr>
      </w:pPr>
    </w:p>
    <w:p w:rsidR="00746804" w:rsidRDefault="00746804">
      <w:pPr>
        <w:spacing w:line="560" w:lineRule="exact"/>
        <w:jc w:val="center"/>
        <w:rPr>
          <w:rFonts w:eastAsia="仿宋_GB2312"/>
          <w:sz w:val="32"/>
          <w:szCs w:val="32"/>
        </w:rPr>
      </w:pPr>
    </w:p>
    <w:p w:rsidR="00746804" w:rsidRDefault="00746804">
      <w:pPr>
        <w:spacing w:line="560" w:lineRule="exact"/>
        <w:jc w:val="center"/>
        <w:rPr>
          <w:rFonts w:eastAsia="仿宋_GB2312"/>
          <w:sz w:val="32"/>
          <w:szCs w:val="32"/>
        </w:rPr>
      </w:pPr>
    </w:p>
    <w:p w:rsidR="00746804" w:rsidRDefault="00746804">
      <w:pPr>
        <w:spacing w:line="560" w:lineRule="exact"/>
        <w:jc w:val="center"/>
        <w:rPr>
          <w:rFonts w:eastAsia="仿宋_GB2312"/>
          <w:sz w:val="32"/>
          <w:szCs w:val="32"/>
        </w:rPr>
      </w:pPr>
    </w:p>
    <w:p w:rsidR="00746804" w:rsidRDefault="002152F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中建</w:t>
      </w:r>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p>
    <w:p w:rsidR="00746804" w:rsidRDefault="00746804">
      <w:pPr>
        <w:spacing w:line="560" w:lineRule="exact"/>
        <w:jc w:val="center"/>
        <w:rPr>
          <w:rFonts w:eastAsia="宋体" w:hAnsi="宋体"/>
          <w:b/>
          <w:sz w:val="44"/>
          <w:szCs w:val="44"/>
        </w:rPr>
      </w:pPr>
    </w:p>
    <w:p w:rsidR="00746804" w:rsidRDefault="002152F2" w:rsidP="006D22CE">
      <w:pPr>
        <w:spacing w:line="560" w:lineRule="exact"/>
        <w:jc w:val="center"/>
        <w:rPr>
          <w:rFonts w:ascii="方正小标宋简体" w:eastAsia="方正小标宋简体" w:hAnsi="方正小标宋简体" w:cs="方正小标宋简体"/>
          <w:sz w:val="44"/>
          <w:szCs w:val="44"/>
        </w:rPr>
      </w:pPr>
      <w:r w:rsidRPr="006D22CE">
        <w:rPr>
          <w:rFonts w:ascii="方正小标宋简体" w:eastAsia="方正小标宋简体" w:hAnsi="方正小标宋简体" w:cs="方正小标宋简体" w:hint="eastAsia"/>
          <w:sz w:val="44"/>
          <w:szCs w:val="44"/>
        </w:rPr>
        <w:t>中山市住房和城乡建设局</w:t>
      </w:r>
    </w:p>
    <w:p w:rsidR="00746804" w:rsidRDefault="002152F2" w:rsidP="006D22CE">
      <w:pPr>
        <w:spacing w:line="560" w:lineRule="exact"/>
        <w:jc w:val="center"/>
        <w:rPr>
          <w:rFonts w:ascii="方正小标宋简体" w:eastAsia="方正小标宋简体" w:hAnsi="方正小标宋简体" w:cs="方正小标宋简体"/>
          <w:sz w:val="44"/>
          <w:szCs w:val="44"/>
        </w:rPr>
      </w:pPr>
      <w:r w:rsidRPr="006D22CE">
        <w:rPr>
          <w:rFonts w:ascii="方正小标宋简体" w:eastAsia="方正小标宋简体" w:hAnsi="方正小标宋简体" w:cs="方正小标宋简体" w:hint="eastAsia"/>
          <w:sz w:val="44"/>
          <w:szCs w:val="44"/>
        </w:rPr>
        <w:t>关于规范中山市园林绿化工程项目施工</w:t>
      </w:r>
    </w:p>
    <w:p w:rsidR="00746804" w:rsidRDefault="002152F2" w:rsidP="006D22CE">
      <w:pPr>
        <w:spacing w:line="560" w:lineRule="exact"/>
        <w:jc w:val="center"/>
        <w:rPr>
          <w:rFonts w:ascii="黑体" w:eastAsia="黑体" w:hAnsi="黑体"/>
          <w:sz w:val="44"/>
          <w:szCs w:val="44"/>
        </w:rPr>
      </w:pPr>
      <w:r w:rsidRPr="006D22CE">
        <w:rPr>
          <w:rFonts w:ascii="方正小标宋简体" w:eastAsia="方正小标宋简体" w:hAnsi="方正小标宋简体" w:cs="方正小标宋简体" w:hint="eastAsia"/>
          <w:sz w:val="44"/>
          <w:szCs w:val="44"/>
        </w:rPr>
        <w:t>招投标有关工作的</w:t>
      </w:r>
      <w:r w:rsidRPr="006D22CE">
        <w:rPr>
          <w:rFonts w:ascii="方正小标宋简体" w:eastAsia="方正小标宋简体" w:hAnsi="方正小标宋简体" w:cs="方正小标宋简体" w:hint="eastAsia"/>
          <w:sz w:val="44"/>
          <w:szCs w:val="44"/>
        </w:rPr>
        <w:t>通知</w:t>
      </w:r>
      <w:r>
        <w:rPr>
          <w:rFonts w:ascii="黑体" w:eastAsia="黑体" w:hAnsi="黑体" w:hint="eastAsia"/>
          <w:sz w:val="44"/>
          <w:szCs w:val="44"/>
        </w:rPr>
        <w:t>（试行）</w:t>
      </w:r>
    </w:p>
    <w:p w:rsidR="00746804" w:rsidRDefault="00746804" w:rsidP="006D22CE">
      <w:pPr>
        <w:spacing w:line="560" w:lineRule="exact"/>
        <w:rPr>
          <w:rFonts w:ascii="仿宋_GB2312" w:eastAsia="仿宋_GB2312" w:hAnsiTheme="minorEastAsia"/>
          <w:sz w:val="32"/>
          <w:szCs w:val="32"/>
        </w:rPr>
      </w:pPr>
    </w:p>
    <w:p w:rsidR="00746804" w:rsidRDefault="002152F2" w:rsidP="006D22C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各有关单位：</w:t>
      </w:r>
    </w:p>
    <w:p w:rsidR="00746804" w:rsidRDefault="002152F2" w:rsidP="006D22CE">
      <w:pPr>
        <w:spacing w:line="560" w:lineRule="exact"/>
        <w:ind w:firstLine="645"/>
        <w:rPr>
          <w:rFonts w:eastAsia="仿宋_GB2312"/>
          <w:sz w:val="32"/>
          <w:szCs w:val="32"/>
        </w:rPr>
      </w:pPr>
      <w:r>
        <w:rPr>
          <w:rFonts w:eastAsia="仿宋_GB2312"/>
          <w:sz w:val="32"/>
          <w:szCs w:val="32"/>
        </w:rPr>
        <w:t>为贯彻落实《住房城乡建设部办公厅关于做好取消城市园林绿化企业资质核准行政许可事项相关工作的通知》（建办城〔</w:t>
      </w:r>
      <w:r>
        <w:rPr>
          <w:rFonts w:eastAsia="仿宋_GB2312"/>
          <w:sz w:val="32"/>
          <w:szCs w:val="32"/>
        </w:rPr>
        <w:t>2017</w:t>
      </w:r>
      <w:r>
        <w:rPr>
          <w:rFonts w:eastAsia="仿宋_GB2312"/>
          <w:sz w:val="32"/>
          <w:szCs w:val="32"/>
        </w:rPr>
        <w:t>〕</w:t>
      </w:r>
      <w:r>
        <w:rPr>
          <w:rFonts w:eastAsia="仿宋_GB2312"/>
          <w:sz w:val="32"/>
          <w:szCs w:val="32"/>
        </w:rPr>
        <w:t>27</w:t>
      </w:r>
      <w:r>
        <w:rPr>
          <w:rFonts w:eastAsia="仿宋_GB2312"/>
          <w:sz w:val="32"/>
          <w:szCs w:val="32"/>
        </w:rPr>
        <w:t>号）、《住房城乡建设部印发〈园林绿化工程建设管理规定〉的通知》（建城〔</w:t>
      </w:r>
      <w:r>
        <w:rPr>
          <w:rFonts w:eastAsia="仿宋_GB2312"/>
          <w:sz w:val="32"/>
          <w:szCs w:val="32"/>
        </w:rPr>
        <w:t>2017</w:t>
      </w:r>
      <w:r>
        <w:rPr>
          <w:rFonts w:eastAsia="仿宋_GB2312"/>
          <w:sz w:val="32"/>
          <w:szCs w:val="32"/>
        </w:rPr>
        <w:t>〕</w:t>
      </w:r>
      <w:r>
        <w:rPr>
          <w:rFonts w:eastAsia="仿宋_GB2312"/>
          <w:sz w:val="32"/>
          <w:szCs w:val="32"/>
        </w:rPr>
        <w:t>251</w:t>
      </w:r>
      <w:r>
        <w:rPr>
          <w:rFonts w:eastAsia="仿宋_GB2312"/>
          <w:sz w:val="32"/>
          <w:szCs w:val="32"/>
        </w:rPr>
        <w:t>号）等文件精神，</w:t>
      </w:r>
      <w:r>
        <w:rPr>
          <w:rFonts w:eastAsia="仿宋_GB2312" w:hint="eastAsia"/>
          <w:sz w:val="32"/>
          <w:szCs w:val="32"/>
        </w:rPr>
        <w:t>规范</w:t>
      </w:r>
      <w:r>
        <w:rPr>
          <w:rFonts w:eastAsia="仿宋_GB2312"/>
          <w:sz w:val="32"/>
          <w:szCs w:val="32"/>
        </w:rPr>
        <w:t>城市园林绿化企业资质取消后</w:t>
      </w:r>
      <w:r>
        <w:rPr>
          <w:rFonts w:eastAsia="仿宋_GB2312" w:hint="eastAsia"/>
          <w:sz w:val="32"/>
          <w:szCs w:val="32"/>
        </w:rPr>
        <w:t>我市园林绿化工程项目</w:t>
      </w:r>
      <w:r>
        <w:rPr>
          <w:rFonts w:eastAsia="仿宋_GB2312"/>
          <w:sz w:val="32"/>
          <w:szCs w:val="32"/>
        </w:rPr>
        <w:t>招投标工作</w:t>
      </w:r>
      <w:r>
        <w:rPr>
          <w:rFonts w:eastAsia="仿宋_GB2312" w:hint="eastAsia"/>
          <w:sz w:val="32"/>
          <w:szCs w:val="32"/>
        </w:rPr>
        <w:t>，根据</w:t>
      </w:r>
      <w:r>
        <w:rPr>
          <w:rFonts w:ascii="仿宋_GB2312" w:eastAsia="仿宋_GB2312" w:hAnsiTheme="minorEastAsia" w:hint="eastAsia"/>
          <w:sz w:val="32"/>
          <w:szCs w:val="32"/>
        </w:rPr>
        <w:t>招标人负责制和投标人承诺制原则，</w:t>
      </w:r>
      <w:r>
        <w:rPr>
          <w:rFonts w:eastAsia="仿宋_GB2312"/>
          <w:sz w:val="32"/>
          <w:szCs w:val="32"/>
        </w:rPr>
        <w:t>结合我市实际，制定了本通知，具体</w:t>
      </w:r>
      <w:r>
        <w:rPr>
          <w:rFonts w:eastAsia="仿宋_GB2312" w:hint="eastAsia"/>
          <w:sz w:val="32"/>
          <w:szCs w:val="32"/>
        </w:rPr>
        <w:t>要求</w:t>
      </w:r>
      <w:r>
        <w:rPr>
          <w:rFonts w:eastAsia="仿宋_GB2312"/>
          <w:sz w:val="32"/>
          <w:szCs w:val="32"/>
        </w:rPr>
        <w:t>如下：</w:t>
      </w:r>
    </w:p>
    <w:p w:rsidR="00746804" w:rsidRDefault="002152F2" w:rsidP="006D22CE">
      <w:pPr>
        <w:pStyle w:val="1"/>
        <w:numPr>
          <w:ilvl w:val="0"/>
          <w:numId w:val="1"/>
        </w:numPr>
        <w:spacing w:line="560" w:lineRule="exact"/>
        <w:ind w:firstLineChars="0"/>
        <w:rPr>
          <w:rFonts w:eastAsia="仿宋_GB2312"/>
          <w:b/>
          <w:sz w:val="32"/>
          <w:szCs w:val="32"/>
        </w:rPr>
      </w:pPr>
      <w:r>
        <w:rPr>
          <w:rFonts w:eastAsia="仿宋_GB2312" w:hint="eastAsia"/>
          <w:b/>
          <w:sz w:val="32"/>
          <w:szCs w:val="32"/>
        </w:rPr>
        <w:t>园林绿化工程</w:t>
      </w:r>
      <w:r>
        <w:rPr>
          <w:rFonts w:ascii="仿宋_GB2312" w:eastAsia="仿宋_GB2312" w:hAnsiTheme="minorEastAsia" w:hint="eastAsia"/>
          <w:b/>
          <w:sz w:val="32"/>
          <w:szCs w:val="32"/>
        </w:rPr>
        <w:t>范围</w:t>
      </w:r>
    </w:p>
    <w:p w:rsidR="00746804" w:rsidRDefault="002152F2" w:rsidP="006D22CE">
      <w:pPr>
        <w:spacing w:line="560" w:lineRule="exact"/>
        <w:ind w:firstLineChars="201" w:firstLine="643"/>
        <w:rPr>
          <w:rFonts w:eastAsia="仿宋_GB2312"/>
          <w:sz w:val="32"/>
          <w:szCs w:val="32"/>
        </w:rPr>
      </w:pPr>
      <w:r>
        <w:rPr>
          <w:rFonts w:eastAsia="仿宋_GB2312" w:hint="eastAsia"/>
          <w:sz w:val="32"/>
          <w:szCs w:val="32"/>
        </w:rPr>
        <w:t>根据《住房城乡建设部印发</w:t>
      </w:r>
      <w:r>
        <w:rPr>
          <w:rFonts w:eastAsia="仿宋_GB2312" w:hint="eastAsia"/>
          <w:sz w:val="32"/>
          <w:szCs w:val="32"/>
        </w:rPr>
        <w:t>&lt;</w:t>
      </w:r>
      <w:r>
        <w:rPr>
          <w:rFonts w:eastAsia="仿宋_GB2312" w:hint="eastAsia"/>
          <w:sz w:val="32"/>
          <w:szCs w:val="32"/>
        </w:rPr>
        <w:t>园林绿化工程建设管理规定</w:t>
      </w:r>
      <w:r>
        <w:rPr>
          <w:rFonts w:eastAsia="仿宋_GB2312" w:hint="eastAsia"/>
          <w:sz w:val="32"/>
          <w:szCs w:val="32"/>
        </w:rPr>
        <w:t>&gt;</w:t>
      </w:r>
      <w:r>
        <w:rPr>
          <w:rFonts w:eastAsia="仿宋_GB2312" w:hint="eastAsia"/>
          <w:sz w:val="32"/>
          <w:szCs w:val="32"/>
        </w:rPr>
        <w:t>的通知》（建城〔</w:t>
      </w:r>
      <w:r>
        <w:rPr>
          <w:rFonts w:eastAsia="仿宋_GB2312" w:hint="eastAsia"/>
          <w:sz w:val="32"/>
          <w:szCs w:val="32"/>
        </w:rPr>
        <w:t>2017</w:t>
      </w:r>
      <w:r>
        <w:rPr>
          <w:rFonts w:eastAsia="仿宋_GB2312" w:hint="eastAsia"/>
          <w:sz w:val="32"/>
          <w:szCs w:val="32"/>
        </w:rPr>
        <w:t>〕</w:t>
      </w:r>
      <w:r>
        <w:rPr>
          <w:rFonts w:eastAsia="仿宋_GB2312" w:hint="eastAsia"/>
          <w:sz w:val="32"/>
          <w:szCs w:val="32"/>
        </w:rPr>
        <w:t>251</w:t>
      </w:r>
      <w:r>
        <w:rPr>
          <w:rFonts w:eastAsia="仿宋_GB2312" w:hint="eastAsia"/>
          <w:sz w:val="32"/>
          <w:szCs w:val="32"/>
        </w:rPr>
        <w:t>号）规定，园林绿化工程是指新</w:t>
      </w:r>
      <w:r>
        <w:rPr>
          <w:rFonts w:eastAsia="仿宋_GB2312" w:hint="eastAsia"/>
          <w:sz w:val="32"/>
          <w:szCs w:val="32"/>
        </w:rPr>
        <w:lastRenderedPageBreak/>
        <w:t>建、改建、扩建公园绿地、防护绿地、广场用地、附属绿地、区域绿地，以及对城市生态和景观影响较大建设项目的配套绿化，主要包括园林绿化植物栽植、地形整理、园林设备安装、小品、花坛、园路、水系、驳岸、喷泉、假山、雕塑、绿地广场，建筑面积</w:t>
      </w:r>
      <w:r>
        <w:rPr>
          <w:rFonts w:eastAsia="仿宋_GB2312" w:hint="eastAsia"/>
          <w:sz w:val="32"/>
          <w:szCs w:val="32"/>
        </w:rPr>
        <w:t>300</w:t>
      </w:r>
      <w:r>
        <w:rPr>
          <w:rFonts w:eastAsia="仿宋_GB2312" w:hint="eastAsia"/>
          <w:sz w:val="32"/>
          <w:szCs w:val="32"/>
        </w:rPr>
        <w:t>平方米以下或</w:t>
      </w:r>
      <w:r>
        <w:rPr>
          <w:rFonts w:ascii="仿宋_GB2312" w:eastAsia="仿宋_GB2312" w:hint="eastAsia"/>
          <w:sz w:val="32"/>
          <w:szCs w:val="32"/>
        </w:rPr>
        <w:t>工程投资额在</w:t>
      </w:r>
      <w:r>
        <w:rPr>
          <w:rFonts w:ascii="仿宋_GB2312" w:eastAsia="仿宋_GB2312" w:hint="eastAsia"/>
          <w:sz w:val="32"/>
          <w:szCs w:val="32"/>
        </w:rPr>
        <w:t>30</w:t>
      </w:r>
      <w:r>
        <w:rPr>
          <w:rFonts w:ascii="仿宋_GB2312" w:eastAsia="仿宋_GB2312" w:hint="eastAsia"/>
          <w:sz w:val="32"/>
          <w:szCs w:val="32"/>
        </w:rPr>
        <w:t>万元以下的单体</w:t>
      </w:r>
      <w:r>
        <w:rPr>
          <w:rFonts w:eastAsia="仿宋_GB2312" w:hint="eastAsia"/>
          <w:sz w:val="32"/>
          <w:szCs w:val="32"/>
        </w:rPr>
        <w:t>单层配套建筑、园林景观桥梁等施工。</w:t>
      </w:r>
    </w:p>
    <w:p w:rsidR="00746804" w:rsidRDefault="002152F2" w:rsidP="006D22CE">
      <w:pPr>
        <w:spacing w:line="560" w:lineRule="exact"/>
        <w:ind w:firstLineChars="201" w:firstLine="643"/>
        <w:rPr>
          <w:rFonts w:ascii="仿宋_GB2312" w:eastAsia="仿宋_GB2312" w:hAnsiTheme="minorEastAsia"/>
          <w:sz w:val="32"/>
          <w:szCs w:val="32"/>
        </w:rPr>
      </w:pPr>
      <w:r>
        <w:rPr>
          <w:rFonts w:ascii="仿宋_GB2312" w:eastAsia="仿宋_GB2312" w:hAnsiTheme="minorEastAsia" w:hint="eastAsia"/>
          <w:sz w:val="32"/>
          <w:szCs w:val="32"/>
        </w:rPr>
        <w:t>依法必须进行招标的园林绿化工程适用本通知。</w:t>
      </w:r>
    </w:p>
    <w:p w:rsidR="00746804" w:rsidRDefault="002152F2" w:rsidP="006D22CE">
      <w:pPr>
        <w:pStyle w:val="1"/>
        <w:numPr>
          <w:ilvl w:val="0"/>
          <w:numId w:val="1"/>
        </w:numPr>
        <w:spacing w:line="560" w:lineRule="exact"/>
        <w:ind w:firstLineChars="0"/>
        <w:rPr>
          <w:rFonts w:ascii="仿宋_GB2312" w:eastAsia="仿宋_GB2312" w:hAnsiTheme="minorEastAsia"/>
          <w:b/>
          <w:sz w:val="32"/>
          <w:szCs w:val="32"/>
        </w:rPr>
      </w:pPr>
      <w:r>
        <w:rPr>
          <w:rFonts w:ascii="仿宋_GB2312" w:eastAsia="仿宋_GB2312" w:hAnsiTheme="minorEastAsia" w:hint="eastAsia"/>
          <w:b/>
          <w:sz w:val="32"/>
          <w:szCs w:val="32"/>
        </w:rPr>
        <w:t>合理设置投标人资格条件</w:t>
      </w:r>
    </w:p>
    <w:p w:rsidR="00746804" w:rsidRDefault="002152F2" w:rsidP="006D22CE">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（一）企业法人营业执照</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招标人不得将城市园林绿化企业资质或市政公用工程施工总承包资质作为承包园林绿化工程施工业务的条件。招标人可设置具有独立法人资格，经营范围包含园林绿化工程</w:t>
      </w:r>
      <w:r>
        <w:rPr>
          <w:rFonts w:eastAsia="仿宋_GB2312" w:hint="eastAsia"/>
          <w:sz w:val="32"/>
          <w:szCs w:val="32"/>
        </w:rPr>
        <w:t>（含风景园林工程、景观绿地工程、绿化工程服务）</w:t>
      </w:r>
      <w:r>
        <w:rPr>
          <w:rFonts w:ascii="仿宋_GB2312" w:eastAsia="仿宋_GB2312" w:hAnsiTheme="minorEastAsia" w:hint="eastAsia"/>
          <w:sz w:val="32"/>
          <w:szCs w:val="32"/>
        </w:rPr>
        <w:t>等相关业务的企业法人营业执照作为投标人合格条件。</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投标人应依照国民经济行业分类标准，将园林绿化项目的规范表述登记为营业执照的经营范围，国民经济行业分类中没有载明的，可以参照政策文件、行业习惯或者专业文献等表述。</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w:t>
      </w:r>
      <w:r>
        <w:rPr>
          <w:rFonts w:ascii="仿宋_GB2312" w:eastAsia="仿宋_GB2312" w:hAnsiTheme="minorEastAsia" w:hint="eastAsia"/>
          <w:sz w:val="32"/>
          <w:szCs w:val="32"/>
        </w:rPr>
        <w:t>项目负责人</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园林绿化工程施工实行项目负责人负责制，项目负责人应具备相应的现场管理工作经历和专业技术能力。招标人应要求项目负责人具有园林专业中级或以上专业技术职称，并要求投标人提供项目负责人自招标公告发布或投标邀请书发出之日</w:t>
      </w:r>
      <w:r>
        <w:rPr>
          <w:rFonts w:ascii="仿宋_GB2312" w:eastAsia="仿宋_GB2312" w:hAnsiTheme="minorEastAsia" w:hint="eastAsia"/>
          <w:sz w:val="32"/>
          <w:szCs w:val="32"/>
        </w:rPr>
        <w:lastRenderedPageBreak/>
        <w:t>前三个月的社保证明。</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园林专业指园林（含园林规划设计、园林植物、风景园林、园林绿化等）、园艺、城市规划、景观、植物（含植保、森保等）、风景旅游、环境艺术等专业。</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hint="eastAsia"/>
          <w:sz w:val="32"/>
          <w:szCs w:val="32"/>
        </w:rPr>
        <w:t>当园林绿化工程中含有建筑、园林景观桥梁、码头等建设内容时，项目负责人要求是市政公用专业注册建造师或市政公用专业小型项目负</w:t>
      </w:r>
      <w:r>
        <w:rPr>
          <w:rFonts w:ascii="仿宋_GB2312" w:eastAsia="仿宋_GB2312" w:hAnsiTheme="minorEastAsia" w:hint="eastAsia"/>
          <w:sz w:val="32"/>
          <w:szCs w:val="32"/>
        </w:rPr>
        <w:t>责人。</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项目负责人承接项目的规模标准以及等级标准按《注册建造师执业管理办法（试行）》（建市〔</w:t>
      </w:r>
      <w:r>
        <w:rPr>
          <w:rFonts w:ascii="仿宋_GB2312" w:eastAsia="仿宋_GB2312" w:hAnsiTheme="minorEastAsia" w:hint="eastAsia"/>
          <w:sz w:val="32"/>
          <w:szCs w:val="32"/>
        </w:rPr>
        <w:t>2008</w:t>
      </w:r>
      <w:r>
        <w:rPr>
          <w:rFonts w:ascii="仿宋_GB2312" w:eastAsia="仿宋_GB2312" w:hAnsiTheme="minorEastAsia" w:hint="eastAsia"/>
          <w:sz w:val="32"/>
          <w:szCs w:val="32"/>
        </w:rPr>
        <w:t>〕</w:t>
      </w:r>
      <w:r>
        <w:rPr>
          <w:rFonts w:ascii="仿宋_GB2312" w:eastAsia="仿宋_GB2312" w:hAnsiTheme="minorEastAsia" w:hint="eastAsia"/>
          <w:sz w:val="32"/>
          <w:szCs w:val="32"/>
        </w:rPr>
        <w:t>48</w:t>
      </w:r>
      <w:r>
        <w:rPr>
          <w:rFonts w:ascii="仿宋_GB2312" w:eastAsia="仿宋_GB2312" w:hAnsiTheme="minorEastAsia" w:hint="eastAsia"/>
          <w:sz w:val="32"/>
          <w:szCs w:val="32"/>
        </w:rPr>
        <w:t>号）、《注册建造师执业工程规模标准（试行）》（建市〔</w:t>
      </w:r>
      <w:r>
        <w:rPr>
          <w:rFonts w:ascii="仿宋_GB2312" w:eastAsia="仿宋_GB2312" w:hAnsiTheme="minorEastAsia" w:hint="eastAsia"/>
          <w:sz w:val="32"/>
          <w:szCs w:val="32"/>
        </w:rPr>
        <w:t>2007</w:t>
      </w:r>
      <w:r>
        <w:rPr>
          <w:rFonts w:ascii="仿宋_GB2312" w:eastAsia="仿宋_GB2312" w:hAnsiTheme="minorEastAsia" w:hint="eastAsia"/>
          <w:sz w:val="32"/>
          <w:szCs w:val="32"/>
        </w:rPr>
        <w:t>〕</w:t>
      </w:r>
      <w:r>
        <w:rPr>
          <w:rFonts w:ascii="仿宋_GB2312" w:eastAsia="仿宋_GB2312" w:hAnsiTheme="minorEastAsia" w:hint="eastAsia"/>
          <w:sz w:val="32"/>
          <w:szCs w:val="32"/>
        </w:rPr>
        <w:t>171</w:t>
      </w:r>
      <w:r>
        <w:rPr>
          <w:rFonts w:ascii="仿宋_GB2312" w:eastAsia="仿宋_GB2312" w:hAnsiTheme="minorEastAsia" w:hint="eastAsia"/>
          <w:sz w:val="32"/>
          <w:szCs w:val="32"/>
        </w:rPr>
        <w:t>号）以及《关于加强我省小型工程项目施工管理及明确小型工程项目负责人任职条件的通知》（粤建市〔</w:t>
      </w:r>
      <w:r>
        <w:rPr>
          <w:rFonts w:ascii="仿宋_GB2312" w:eastAsia="仿宋_GB2312" w:hAnsiTheme="minorEastAsia" w:hint="eastAsia"/>
          <w:sz w:val="32"/>
          <w:szCs w:val="32"/>
        </w:rPr>
        <w:t>2010</w:t>
      </w:r>
      <w:r>
        <w:rPr>
          <w:rFonts w:ascii="仿宋_GB2312" w:eastAsia="仿宋_GB2312" w:hAnsiTheme="minorEastAsia" w:hint="eastAsia"/>
          <w:sz w:val="32"/>
          <w:szCs w:val="32"/>
        </w:rPr>
        <w:t>〕</w:t>
      </w:r>
      <w:r>
        <w:rPr>
          <w:rFonts w:ascii="仿宋_GB2312" w:eastAsia="仿宋_GB2312" w:hAnsiTheme="minorEastAsia" w:hint="eastAsia"/>
          <w:sz w:val="32"/>
          <w:szCs w:val="32"/>
        </w:rPr>
        <w:t>26</w:t>
      </w:r>
      <w:r>
        <w:rPr>
          <w:rFonts w:ascii="仿宋_GB2312" w:eastAsia="仿宋_GB2312" w:hAnsiTheme="minorEastAsia" w:hint="eastAsia"/>
          <w:sz w:val="32"/>
          <w:szCs w:val="32"/>
        </w:rPr>
        <w:t>号）执行。</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（三）市场主体信用记录</w:t>
      </w:r>
    </w:p>
    <w:p w:rsidR="00746804" w:rsidRDefault="002152F2" w:rsidP="006D22CE">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投标人及其项目负责人应具有良好的园林绿化行业从业信用记录，须同时满足：</w:t>
      </w:r>
    </w:p>
    <w:p w:rsidR="00746804" w:rsidRDefault="002152F2" w:rsidP="006D22CE">
      <w:pPr>
        <w:spacing w:line="560" w:lineRule="exact"/>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未在信用中国网站被列为“失信被执行人”。</w:t>
      </w:r>
      <w:r>
        <w:rPr>
          <w:rFonts w:ascii="仿宋_GB2312" w:eastAsia="仿宋_GB2312" w:hAnsiTheme="minorEastAsia"/>
          <w:sz w:val="32"/>
          <w:szCs w:val="32"/>
        </w:rPr>
        <w:t xml:space="preserve"> </w:t>
      </w:r>
    </w:p>
    <w:p w:rsidR="00746804" w:rsidRDefault="002152F2" w:rsidP="006D22CE">
      <w:pPr>
        <w:spacing w:line="560" w:lineRule="exact"/>
        <w:ind w:firstLine="640"/>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hint="eastAsia"/>
          <w:sz w:val="32"/>
          <w:szCs w:val="32"/>
        </w:rPr>
        <w:t>符合国家、省、市有关联合惩戒的文件规定。</w:t>
      </w:r>
    </w:p>
    <w:p w:rsidR="00746804" w:rsidRDefault="002152F2" w:rsidP="006D22CE">
      <w:pPr>
        <w:spacing w:line="560" w:lineRule="exact"/>
        <w:ind w:firstLine="640"/>
        <w:rPr>
          <w:rFonts w:ascii="仿宋_GB2312" w:eastAsia="仿宋_GB2312" w:hAnsiTheme="minorEastAsia"/>
          <w:sz w:val="32"/>
          <w:szCs w:val="32"/>
        </w:rPr>
      </w:pPr>
      <w:r>
        <w:rPr>
          <w:rFonts w:ascii="仿宋_GB2312" w:eastAsia="仿宋_GB2312" w:hAnsiTheme="minorEastAsia" w:hint="eastAsia"/>
          <w:sz w:val="32"/>
          <w:szCs w:val="32"/>
        </w:rPr>
        <w:t>（四）人员配置</w:t>
      </w:r>
    </w:p>
    <w:p w:rsidR="00746804" w:rsidRDefault="002152F2" w:rsidP="006D22CE">
      <w:pPr>
        <w:spacing w:line="560" w:lineRule="exact"/>
        <w:ind w:firstLine="640"/>
        <w:rPr>
          <w:rFonts w:ascii="仿宋_GB2312" w:eastAsia="仿宋_GB2312" w:hAnsiTheme="minorEastAsia"/>
          <w:sz w:val="32"/>
          <w:szCs w:val="32"/>
        </w:rPr>
      </w:pPr>
      <w:r>
        <w:rPr>
          <w:rFonts w:ascii="仿宋_GB2312" w:eastAsia="仿宋_GB2312" w:hAnsiTheme="minorEastAsia" w:hint="eastAsia"/>
          <w:sz w:val="32"/>
          <w:szCs w:val="32"/>
        </w:rPr>
        <w:t>施工单位应当组建施工现场项目管理机构，根据招标文件约定配备相应的管理和技术等人员，相关人员应提供自招标公告发布或投标邀请书发出之日前三个月的社保证明，最低要求详见《技术管理人员配备表》。</w:t>
      </w:r>
    </w:p>
    <w:p w:rsidR="00746804" w:rsidRDefault="002152F2" w:rsidP="006D22CE">
      <w:pPr>
        <w:pStyle w:val="1"/>
        <w:numPr>
          <w:ilvl w:val="0"/>
          <w:numId w:val="1"/>
        </w:numPr>
        <w:spacing w:line="560" w:lineRule="exact"/>
        <w:ind w:firstLineChars="0"/>
        <w:rPr>
          <w:rFonts w:ascii="仿宋_GB2312" w:eastAsia="仿宋_GB2312" w:hAnsiTheme="minorEastAsia"/>
          <w:b/>
          <w:sz w:val="32"/>
          <w:szCs w:val="32"/>
        </w:rPr>
      </w:pPr>
      <w:r>
        <w:rPr>
          <w:rFonts w:ascii="仿宋_GB2312" w:eastAsia="仿宋_GB2312" w:hAnsiTheme="minorEastAsia" w:hint="eastAsia"/>
          <w:b/>
          <w:sz w:val="32"/>
          <w:szCs w:val="32"/>
        </w:rPr>
        <w:lastRenderedPageBreak/>
        <w:t>评标</w:t>
      </w:r>
    </w:p>
    <w:p w:rsidR="00746804" w:rsidRDefault="002152F2" w:rsidP="006D22CE">
      <w:pPr>
        <w:spacing w:line="560" w:lineRule="exact"/>
        <w:ind w:firstLine="645"/>
        <w:rPr>
          <w:rFonts w:eastAsia="仿宋_GB2312"/>
          <w:sz w:val="32"/>
          <w:szCs w:val="32"/>
        </w:rPr>
      </w:pPr>
      <w:r>
        <w:rPr>
          <w:rFonts w:eastAsia="仿宋_GB2312"/>
          <w:sz w:val="32"/>
          <w:szCs w:val="32"/>
        </w:rPr>
        <w:t>园林绿化工程项目</w:t>
      </w:r>
      <w:r>
        <w:rPr>
          <w:rFonts w:ascii="仿宋_GB2312" w:eastAsia="仿宋_GB2312" w:hAnsiTheme="minorEastAsia" w:hint="eastAsia"/>
          <w:sz w:val="32"/>
          <w:szCs w:val="32"/>
        </w:rPr>
        <w:t>按照《关于进一步加强中山市工程建设项目招标投标管理的通知》（中建通</w:t>
      </w:r>
      <w:r>
        <w:rPr>
          <w:rFonts w:ascii="仿宋_GB2312" w:eastAsia="仿宋_GB2312" w:hAnsiTheme="minorEastAsia" w:hint="eastAsia"/>
          <w:sz w:val="32"/>
          <w:szCs w:val="32"/>
        </w:rPr>
        <w:t>[2016]117</w:t>
      </w:r>
      <w:r>
        <w:rPr>
          <w:rFonts w:ascii="仿宋_GB2312" w:eastAsia="仿宋_GB2312" w:hAnsiTheme="minorEastAsia" w:hint="eastAsia"/>
          <w:sz w:val="32"/>
          <w:szCs w:val="32"/>
        </w:rPr>
        <w:t>号）有关施工项目的规定确定评标办法</w:t>
      </w:r>
      <w:r>
        <w:rPr>
          <w:rFonts w:eastAsia="仿宋_GB2312"/>
          <w:sz w:val="32"/>
          <w:szCs w:val="32"/>
        </w:rPr>
        <w:t>。</w:t>
      </w:r>
    </w:p>
    <w:p w:rsidR="00746804" w:rsidRDefault="002152F2" w:rsidP="006D22CE">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资格审查委员会、评标委员会中园林专业专家人数不少于委员会专家人数的</w:t>
      </w:r>
      <w:r>
        <w:rPr>
          <w:rFonts w:ascii="仿宋_GB2312" w:eastAsia="仿宋_GB2312" w:hAnsiTheme="minorEastAsia" w:hint="eastAsia"/>
          <w:sz w:val="32"/>
          <w:szCs w:val="32"/>
        </w:rPr>
        <w:t>1/3</w:t>
      </w:r>
      <w:r>
        <w:rPr>
          <w:rFonts w:ascii="仿宋_GB2312" w:eastAsia="仿宋_GB2312" w:hAnsiTheme="minorEastAsia" w:hint="eastAsia"/>
          <w:sz w:val="32"/>
          <w:szCs w:val="32"/>
        </w:rPr>
        <w:t>。</w:t>
      </w:r>
    </w:p>
    <w:p w:rsidR="00746804" w:rsidRDefault="002152F2" w:rsidP="006D22CE">
      <w:pPr>
        <w:spacing w:line="560" w:lineRule="exact"/>
        <w:ind w:firstLine="645"/>
        <w:outlineLvl w:val="0"/>
        <w:rPr>
          <w:rFonts w:ascii="仿宋_GB2312" w:eastAsia="仿宋_GB2312" w:hAnsiTheme="minorEastAsia"/>
          <w:b/>
          <w:sz w:val="32"/>
          <w:szCs w:val="32"/>
        </w:rPr>
      </w:pPr>
      <w:r>
        <w:rPr>
          <w:rFonts w:ascii="仿宋_GB2312" w:eastAsia="仿宋_GB2312" w:hAnsiTheme="minorEastAsia" w:hint="eastAsia"/>
          <w:b/>
          <w:sz w:val="32"/>
          <w:szCs w:val="32"/>
        </w:rPr>
        <w:t>四、</w:t>
      </w:r>
      <w:r>
        <w:rPr>
          <w:rFonts w:ascii="仿宋_GB2312" w:eastAsia="仿宋_GB2312" w:hAnsiTheme="minorEastAsia"/>
          <w:b/>
          <w:sz w:val="32"/>
          <w:szCs w:val="32"/>
        </w:rPr>
        <w:t>其它</w:t>
      </w:r>
    </w:p>
    <w:p w:rsidR="00746804" w:rsidRDefault="002152F2" w:rsidP="006D22CE">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从</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23</w:t>
      </w:r>
      <w:r>
        <w:rPr>
          <w:rFonts w:eastAsia="仿宋_GB2312"/>
          <w:sz w:val="32"/>
          <w:szCs w:val="32"/>
        </w:rPr>
        <w:t>日起在</w:t>
      </w:r>
      <w:r>
        <w:rPr>
          <w:rFonts w:eastAsia="仿宋_GB2312" w:hint="eastAsia"/>
          <w:sz w:val="32"/>
          <w:szCs w:val="32"/>
        </w:rPr>
        <w:t>中山市</w:t>
      </w:r>
      <w:r>
        <w:rPr>
          <w:rFonts w:eastAsia="仿宋_GB2312"/>
          <w:sz w:val="32"/>
          <w:szCs w:val="32"/>
        </w:rPr>
        <w:t>公共资源交易网发布招标公告</w:t>
      </w:r>
      <w:r>
        <w:rPr>
          <w:rFonts w:eastAsia="仿宋_GB2312" w:hint="eastAsia"/>
          <w:sz w:val="32"/>
          <w:szCs w:val="32"/>
        </w:rPr>
        <w:t>的</w:t>
      </w:r>
      <w:r>
        <w:rPr>
          <w:rFonts w:eastAsia="仿宋_GB2312"/>
          <w:sz w:val="32"/>
          <w:szCs w:val="32"/>
        </w:rPr>
        <w:t>依法必须进行招标的园林绿化工程按本通知要求实施</w:t>
      </w:r>
      <w:r>
        <w:rPr>
          <w:rFonts w:eastAsia="仿宋_GB2312" w:hint="eastAsia"/>
          <w:sz w:val="32"/>
          <w:szCs w:val="32"/>
        </w:rPr>
        <w:t>，并按有关规定在指定发布媒介和有关公共资源交易平台发布项目招标公告和公示信息</w:t>
      </w:r>
      <w:r>
        <w:rPr>
          <w:rFonts w:eastAsia="仿宋_GB2312"/>
          <w:sz w:val="32"/>
          <w:szCs w:val="32"/>
        </w:rPr>
        <w:t>。</w:t>
      </w:r>
    </w:p>
    <w:p w:rsidR="00746804" w:rsidRDefault="002152F2" w:rsidP="006D22CE">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本通知试行一年。</w:t>
      </w:r>
    </w:p>
    <w:p w:rsidR="00746804" w:rsidRDefault="002152F2" w:rsidP="006D22CE">
      <w:pPr>
        <w:spacing w:line="560" w:lineRule="exact"/>
        <w:ind w:firstLineChars="200" w:firstLine="640"/>
        <w:rPr>
          <w:rFonts w:eastAsia="仿宋_GB2312"/>
          <w:sz w:val="32"/>
          <w:szCs w:val="32"/>
        </w:rPr>
      </w:pPr>
      <w:r>
        <w:rPr>
          <w:rFonts w:eastAsia="仿宋_GB2312" w:hint="eastAsia"/>
          <w:sz w:val="32"/>
          <w:szCs w:val="32"/>
        </w:rPr>
        <w:t>（三）本通知以外的其他事宜按照国家、省、市现行规定执行。</w:t>
      </w:r>
    </w:p>
    <w:p w:rsidR="00746804" w:rsidRDefault="002152F2" w:rsidP="006D22CE">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本通知最终解释权归</w:t>
      </w:r>
      <w:r>
        <w:rPr>
          <w:rFonts w:eastAsia="仿宋_GB2312" w:hint="eastAsia"/>
          <w:sz w:val="32"/>
          <w:szCs w:val="32"/>
        </w:rPr>
        <w:t>中山</w:t>
      </w:r>
      <w:r>
        <w:rPr>
          <w:rFonts w:eastAsia="仿宋_GB2312"/>
          <w:sz w:val="32"/>
          <w:szCs w:val="32"/>
        </w:rPr>
        <w:t>市住房和城乡建设局所有。</w:t>
      </w:r>
    </w:p>
    <w:p w:rsidR="00746804" w:rsidRDefault="002152F2" w:rsidP="006D22CE">
      <w:pPr>
        <w:spacing w:line="560" w:lineRule="exact"/>
        <w:ind w:firstLine="645"/>
        <w:rPr>
          <w:rFonts w:eastAsia="仿宋_GB2312"/>
          <w:sz w:val="32"/>
          <w:szCs w:val="32"/>
        </w:rPr>
      </w:pPr>
      <w:r>
        <w:rPr>
          <w:rFonts w:eastAsia="仿宋_GB2312"/>
          <w:sz w:val="32"/>
          <w:szCs w:val="32"/>
        </w:rPr>
        <w:t xml:space="preserve">                                             </w:t>
      </w:r>
    </w:p>
    <w:p w:rsidR="00746804" w:rsidRDefault="002152F2" w:rsidP="006D22CE">
      <w:pPr>
        <w:spacing w:line="560" w:lineRule="exact"/>
        <w:ind w:firstLine="645"/>
        <w:rPr>
          <w:rFonts w:eastAsia="仿宋_GB2312"/>
          <w:sz w:val="32"/>
          <w:szCs w:val="32"/>
        </w:rPr>
      </w:pPr>
      <w:r>
        <w:rPr>
          <w:rFonts w:eastAsia="仿宋_GB2312"/>
          <w:sz w:val="32"/>
          <w:szCs w:val="32"/>
        </w:rPr>
        <w:t>附件：</w:t>
      </w:r>
      <w:r>
        <w:rPr>
          <w:rFonts w:eastAsia="仿宋_GB2312"/>
          <w:sz w:val="32"/>
          <w:szCs w:val="32"/>
        </w:rPr>
        <w:t>技术管理人员配备表</w:t>
      </w:r>
    </w:p>
    <w:p w:rsidR="00746804" w:rsidRDefault="00746804" w:rsidP="006D22CE">
      <w:pPr>
        <w:numPr>
          <w:ilvl w:val="255"/>
          <w:numId w:val="0"/>
        </w:numPr>
        <w:spacing w:line="560" w:lineRule="exact"/>
        <w:rPr>
          <w:rFonts w:eastAsia="仿宋_GB2312"/>
          <w:sz w:val="32"/>
          <w:szCs w:val="32"/>
        </w:rPr>
      </w:pPr>
    </w:p>
    <w:p w:rsidR="00746804" w:rsidRDefault="002152F2" w:rsidP="006D22CE">
      <w:pPr>
        <w:spacing w:line="560" w:lineRule="exact"/>
        <w:jc w:val="right"/>
        <w:rPr>
          <w:rFonts w:ascii="仿宋_GB2312" w:eastAsia="仿宋_GB2312" w:hAnsiTheme="minorEastAsia"/>
          <w:sz w:val="32"/>
          <w:szCs w:val="32"/>
        </w:rPr>
      </w:pPr>
      <w:r>
        <w:rPr>
          <w:rFonts w:eastAsia="仿宋_GB2312"/>
          <w:sz w:val="32"/>
          <w:szCs w:val="32"/>
        </w:rPr>
        <w:t xml:space="preserve">                  </w:t>
      </w:r>
      <w:r>
        <w:rPr>
          <w:rFonts w:ascii="仿宋_GB2312" w:eastAsia="仿宋_GB2312" w:hAnsiTheme="minorEastAsia" w:hint="eastAsia"/>
          <w:sz w:val="32"/>
          <w:szCs w:val="32"/>
        </w:rPr>
        <w:t>中山市住房和城乡建设局</w:t>
      </w:r>
    </w:p>
    <w:p w:rsidR="00746804" w:rsidRDefault="002152F2" w:rsidP="006D22CE">
      <w:pPr>
        <w:wordWrap w:val="0"/>
        <w:spacing w:line="560" w:lineRule="exact"/>
        <w:ind w:firstLineChars="200" w:firstLine="640"/>
        <w:jc w:val="right"/>
        <w:rPr>
          <w:rFonts w:ascii="仿宋_GB2312" w:eastAsia="仿宋_GB2312" w:hAnsiTheme="minorEastAsia"/>
          <w:sz w:val="32"/>
          <w:szCs w:val="32"/>
        </w:rPr>
      </w:pPr>
      <w:r>
        <w:rPr>
          <w:rFonts w:ascii="仿宋_GB2312" w:eastAsia="仿宋_GB2312" w:hAnsiTheme="minorEastAsia"/>
          <w:sz w:val="32"/>
          <w:szCs w:val="32"/>
        </w:rPr>
        <w:t>201</w:t>
      </w:r>
      <w:r>
        <w:rPr>
          <w:rFonts w:ascii="仿宋_GB2312" w:eastAsia="仿宋_GB2312" w:hAnsiTheme="minorEastAsia" w:hint="eastAsia"/>
          <w:sz w:val="32"/>
          <w:szCs w:val="32"/>
        </w:rPr>
        <w:t>9</w:t>
      </w:r>
      <w:r>
        <w:rPr>
          <w:rFonts w:ascii="仿宋_GB2312" w:eastAsia="仿宋_GB2312" w:hAnsiTheme="minorEastAsia"/>
          <w:sz w:val="32"/>
          <w:szCs w:val="32"/>
        </w:rPr>
        <w:t>年</w:t>
      </w:r>
      <w:r>
        <w:rPr>
          <w:rFonts w:ascii="仿宋_GB2312" w:eastAsia="仿宋_GB2312" w:hAnsiTheme="minorEastAsia" w:hint="eastAsia"/>
          <w:sz w:val="32"/>
          <w:szCs w:val="32"/>
        </w:rPr>
        <w:t>1</w:t>
      </w:r>
      <w:r>
        <w:rPr>
          <w:rFonts w:ascii="仿宋_GB2312" w:eastAsia="仿宋_GB2312" w:hAnsiTheme="minorEastAsia"/>
          <w:sz w:val="32"/>
          <w:szCs w:val="32"/>
        </w:rPr>
        <w:t>月</w:t>
      </w:r>
      <w:r>
        <w:rPr>
          <w:rFonts w:ascii="仿宋_GB2312" w:eastAsia="仿宋_GB2312" w:hAnsiTheme="minorEastAsia" w:hint="eastAsia"/>
          <w:sz w:val="32"/>
          <w:szCs w:val="32"/>
        </w:rPr>
        <w:t>23</w:t>
      </w:r>
      <w:r>
        <w:rPr>
          <w:rFonts w:ascii="仿宋_GB2312" w:eastAsia="仿宋_GB2312" w:hAnsiTheme="minorEastAsia"/>
          <w:sz w:val="32"/>
          <w:szCs w:val="32"/>
        </w:rPr>
        <w:t>日</w:t>
      </w:r>
      <w:r>
        <w:rPr>
          <w:rFonts w:ascii="仿宋_GB2312" w:eastAsia="仿宋_GB2312" w:hAnsiTheme="minorEastAsia" w:hint="eastAsia"/>
          <w:sz w:val="32"/>
          <w:szCs w:val="32"/>
        </w:rPr>
        <w:t xml:space="preserve"> </w:t>
      </w:r>
    </w:p>
    <w:p w:rsidR="00746804" w:rsidRDefault="002152F2">
      <w:pPr>
        <w:spacing w:line="560" w:lineRule="exact"/>
        <w:rPr>
          <w:rFonts w:ascii="仿宋_GB2312" w:eastAsia="仿宋_GB2312" w:hAnsi="仿宋_GB2312" w:cs="仿宋_GB2312"/>
          <w:snapToGrid w:val="0"/>
          <w:spacing w:val="6"/>
          <w:kern w:val="32"/>
          <w:sz w:val="32"/>
          <w:szCs w:val="32"/>
        </w:rPr>
      </w:pPr>
      <w:r>
        <w:rPr>
          <w:rFonts w:ascii="黑体" w:eastAsia="黑体" w:hAnsi="黑体" w:cs="黑体" w:hint="eastAsia"/>
          <w:snapToGrid w:val="0"/>
          <w:spacing w:val="6"/>
          <w:kern w:val="32"/>
          <w:sz w:val="32"/>
          <w:szCs w:val="32"/>
        </w:rPr>
        <w:t>公开方式：</w:t>
      </w:r>
      <w:r>
        <w:rPr>
          <w:rFonts w:ascii="仿宋_GB2312" w:eastAsia="仿宋_GB2312" w:hAnsi="仿宋_GB2312" w:cs="仿宋_GB2312" w:hint="eastAsia"/>
          <w:snapToGrid w:val="0"/>
          <w:spacing w:val="6"/>
          <w:kern w:val="32"/>
          <w:sz w:val="32"/>
          <w:szCs w:val="32"/>
        </w:rPr>
        <w:t>主动</w:t>
      </w:r>
      <w:r>
        <w:rPr>
          <w:rFonts w:ascii="仿宋_GB2312" w:eastAsia="仿宋_GB2312" w:hAnsi="仿宋_GB2312" w:cs="仿宋_GB2312" w:hint="eastAsia"/>
          <w:snapToGrid w:val="0"/>
          <w:spacing w:val="6"/>
          <w:kern w:val="32"/>
          <w:sz w:val="32"/>
          <w:szCs w:val="32"/>
        </w:rPr>
        <w:t>公开</w:t>
      </w:r>
    </w:p>
    <w:p w:rsidR="00746804" w:rsidRDefault="002152F2">
      <w:pPr>
        <w:overflowPunct w:val="0"/>
        <w:autoSpaceDE w:val="0"/>
        <w:autoSpaceDN w:val="0"/>
        <w:adjustRightInd w:val="0"/>
        <w:snapToGrid w:val="0"/>
        <w:spacing w:line="560" w:lineRule="exact"/>
        <w:ind w:right="-90"/>
        <w:rPr>
          <w:rFonts w:ascii="仿宋_GB2312" w:eastAsia="仿宋_GB2312" w:hAnsi="仿宋_GB2312" w:cs="仿宋_GB2312"/>
          <w:kern w:val="0"/>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58752" behindDoc="0" locked="0" layoutInCell="1" allowOverlap="1" wp14:anchorId="1A04EC5F" wp14:editId="49ECAFE2">
                <wp:simplePos x="0" y="0"/>
                <wp:positionH relativeFrom="column">
                  <wp:posOffset>0</wp:posOffset>
                </wp:positionH>
                <wp:positionV relativeFrom="paragraph">
                  <wp:posOffset>381000</wp:posOffset>
                </wp:positionV>
                <wp:extent cx="5600700" cy="152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5BFC6D" id="直接连接符 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30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"/>
            </w:pict>
          </mc:Fallback>
        </mc:AlternateContent>
      </w:r>
      <w:r>
        <w:rPr>
          <w:rFonts w:ascii="仿宋_GB2312" w:eastAsia="仿宋_GB2312" w:hAnsi="仿宋_GB2312" w:cs="仿宋_GB2312" w:hint="eastAsia"/>
          <w:noProof/>
          <w:sz w:val="32"/>
          <w:szCs w:val="32"/>
        </w:rPr>
        <mc:AlternateContent>
          <mc:Choice Requires="wps">
            <w:drawing>
              <wp:anchor distT="0" distB="0" distL="114300" distR="114300" simplePos="0" relativeHeight="251656704" behindDoc="0" locked="0" layoutInCell="1" allowOverlap="1" wp14:anchorId="182453DC" wp14:editId="44B1E1D5">
                <wp:simplePos x="0" y="0"/>
                <wp:positionH relativeFrom="column">
                  <wp:posOffset>0</wp:posOffset>
                </wp:positionH>
                <wp:positionV relativeFrom="paragraph">
                  <wp:posOffset>68580</wp:posOffset>
                </wp:positionV>
                <wp:extent cx="5600700" cy="152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6280022" id="直接连接符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4pt" to="4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"/>
            </w:pict>
          </mc:Fallback>
        </mc:AlternateContent>
      </w:r>
      <w:r>
        <w:rPr>
          <w:rFonts w:ascii="仿宋_GB2312" w:eastAsia="仿宋_GB2312" w:hAnsi="仿宋_GB2312" w:cs="仿宋_GB2312" w:hint="eastAsia"/>
          <w:snapToGrid w:val="0"/>
          <w:kern w:val="32"/>
          <w:sz w:val="32"/>
          <w:szCs w:val="32"/>
        </w:rPr>
        <w:t>中山市住房和城乡建设局办公室</w:t>
      </w:r>
      <w:r>
        <w:rPr>
          <w:rFonts w:ascii="仿宋_GB2312" w:eastAsia="仿宋_GB2312" w:hAnsi="仿宋_GB2312" w:cs="仿宋_GB2312" w:hint="eastAsia"/>
          <w:snapToGrid w:val="0"/>
          <w:kern w:val="32"/>
          <w:sz w:val="32"/>
          <w:szCs w:val="32"/>
        </w:rPr>
        <w:t xml:space="preserve">         201</w:t>
      </w:r>
      <w:r>
        <w:rPr>
          <w:rFonts w:ascii="仿宋_GB2312" w:eastAsia="仿宋_GB2312" w:hAnsi="仿宋_GB2312" w:cs="仿宋_GB2312" w:hint="eastAsia"/>
          <w:snapToGrid w:val="0"/>
          <w:kern w:val="32"/>
          <w:sz w:val="32"/>
          <w:szCs w:val="32"/>
        </w:rPr>
        <w:t>9</w:t>
      </w:r>
      <w:r>
        <w:rPr>
          <w:rFonts w:ascii="仿宋_GB2312" w:eastAsia="仿宋_GB2312" w:hAnsi="仿宋_GB2312" w:cs="仿宋_GB2312" w:hint="eastAsia"/>
          <w:snapToGrid w:val="0"/>
          <w:kern w:val="32"/>
          <w:sz w:val="32"/>
          <w:szCs w:val="32"/>
        </w:rPr>
        <w:t>年</w:t>
      </w:r>
      <w:r>
        <w:rPr>
          <w:rFonts w:ascii="仿宋_GB2312" w:eastAsia="仿宋_GB2312" w:hAnsi="仿宋_GB2312" w:cs="仿宋_GB2312" w:hint="eastAsia"/>
          <w:snapToGrid w:val="0"/>
          <w:kern w:val="32"/>
          <w:sz w:val="32"/>
          <w:szCs w:val="32"/>
        </w:rPr>
        <w:t>1</w:t>
      </w:r>
      <w:r>
        <w:rPr>
          <w:rFonts w:ascii="仿宋_GB2312" w:eastAsia="仿宋_GB2312" w:hAnsi="仿宋_GB2312" w:cs="仿宋_GB2312" w:hint="eastAsia"/>
          <w:snapToGrid w:val="0"/>
          <w:kern w:val="32"/>
          <w:sz w:val="32"/>
          <w:szCs w:val="32"/>
        </w:rPr>
        <w:t>月</w:t>
      </w:r>
      <w:r>
        <w:rPr>
          <w:rFonts w:ascii="仿宋_GB2312" w:eastAsia="仿宋_GB2312" w:hAnsi="仿宋_GB2312" w:cs="仿宋_GB2312" w:hint="eastAsia"/>
          <w:snapToGrid w:val="0"/>
          <w:kern w:val="32"/>
          <w:sz w:val="32"/>
          <w:szCs w:val="32"/>
        </w:rPr>
        <w:t>23</w:t>
      </w:r>
      <w:r>
        <w:rPr>
          <w:rFonts w:ascii="仿宋_GB2312" w:eastAsia="仿宋_GB2312" w:hAnsi="仿宋_GB2312" w:cs="仿宋_GB2312" w:hint="eastAsia"/>
          <w:snapToGrid w:val="0"/>
          <w:kern w:val="32"/>
          <w:sz w:val="32"/>
          <w:szCs w:val="32"/>
        </w:rPr>
        <w:t>日印发</w:t>
      </w:r>
    </w:p>
    <w:p w:rsidR="00746804" w:rsidRDefault="002152F2" w:rsidP="006D22CE">
      <w:pPr>
        <w:spacing w:line="560" w:lineRule="exact"/>
        <w:jc w:val="left"/>
        <w:rPr>
          <w:rFonts w:eastAsia="黑体"/>
          <w:sz w:val="36"/>
          <w:szCs w:val="36"/>
        </w:rPr>
      </w:pPr>
      <w:r w:rsidRPr="006D22CE">
        <w:rPr>
          <w:rFonts w:ascii="仿宋" w:eastAsia="仿宋" w:hAnsi="仿宋" w:cs="仿宋" w:hint="eastAsia"/>
          <w:sz w:val="32"/>
          <w:szCs w:val="32"/>
        </w:rPr>
        <w:lastRenderedPageBreak/>
        <w:t>附件</w:t>
      </w:r>
      <w:r>
        <w:rPr>
          <w:rFonts w:eastAsia="黑体" w:hint="eastAsia"/>
          <w:sz w:val="36"/>
          <w:szCs w:val="36"/>
        </w:rPr>
        <w:t xml:space="preserve">            </w:t>
      </w:r>
      <w:r>
        <w:rPr>
          <w:rFonts w:eastAsia="黑体"/>
          <w:sz w:val="36"/>
          <w:szCs w:val="36"/>
        </w:rPr>
        <w:t>技术管理人员配备表</w:t>
      </w:r>
    </w:p>
    <w:tbl>
      <w:tblPr>
        <w:tblW w:w="9570" w:type="dxa"/>
        <w:jc w:val="center"/>
        <w:tblCellSpacing w:w="0" w:type="dxa"/>
        <w:tblLayout w:type="fixed"/>
        <w:tblCellMar>
          <w:left w:w="0" w:type="dxa"/>
          <w:right w:w="0" w:type="dxa"/>
        </w:tblCellMar>
        <w:tblLook w:val="04A0" w:firstRow="1" w:lastRow="0" w:firstColumn="1" w:lastColumn="0" w:noHBand="0" w:noVBand="1"/>
      </w:tblPr>
      <w:tblGrid>
        <w:gridCol w:w="2672"/>
        <w:gridCol w:w="2410"/>
        <w:gridCol w:w="4488"/>
      </w:tblGrid>
      <w:tr w:rsidR="00746804">
        <w:trPr>
          <w:tblCellSpacing w:w="0" w:type="dxa"/>
          <w:jc w:val="center"/>
        </w:trPr>
        <w:tc>
          <w:tcPr>
            <w:tcW w:w="2672"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工程规模</w:t>
            </w:r>
          </w:p>
        </w:tc>
        <w:tc>
          <w:tcPr>
            <w:tcW w:w="2410"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人员数量（人）</w:t>
            </w:r>
          </w:p>
        </w:tc>
        <w:tc>
          <w:tcPr>
            <w:tcW w:w="4488"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岗位配备</w:t>
            </w:r>
          </w:p>
        </w:tc>
      </w:tr>
      <w:tr w:rsidR="00746804" w:rsidTr="006D22CE">
        <w:trPr>
          <w:trHeight w:val="90"/>
          <w:tblCellSpacing w:w="0" w:type="dxa"/>
          <w:jc w:val="center"/>
        </w:trPr>
        <w:tc>
          <w:tcPr>
            <w:tcW w:w="2672"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小型工程</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（单项合同额</w:t>
            </w:r>
            <w:r>
              <w:rPr>
                <w:rFonts w:eastAsia="仿宋_GB2312"/>
                <w:color w:val="000000"/>
                <w:kern w:val="0"/>
                <w:sz w:val="28"/>
                <w:szCs w:val="28"/>
              </w:rPr>
              <w:t>≤500</w:t>
            </w:r>
            <w:r>
              <w:rPr>
                <w:rFonts w:eastAsia="仿宋_GB2312"/>
                <w:color w:val="000000"/>
                <w:kern w:val="0"/>
                <w:sz w:val="28"/>
                <w:szCs w:val="28"/>
              </w:rPr>
              <w:t>万元）</w:t>
            </w:r>
          </w:p>
        </w:tc>
        <w:tc>
          <w:tcPr>
            <w:tcW w:w="2410"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4</w:t>
            </w:r>
          </w:p>
        </w:tc>
        <w:tc>
          <w:tcPr>
            <w:tcW w:w="4488"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项目负责人（中级职称）</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安全员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质量员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材料员</w:t>
            </w:r>
            <w:r>
              <w:rPr>
                <w:rFonts w:eastAsia="仿宋_GB2312"/>
                <w:color w:val="000000"/>
                <w:kern w:val="0"/>
                <w:sz w:val="28"/>
                <w:szCs w:val="28"/>
              </w:rPr>
              <w:t>(</w:t>
            </w:r>
            <w:r>
              <w:rPr>
                <w:rFonts w:eastAsia="仿宋_GB2312"/>
                <w:color w:val="000000"/>
                <w:kern w:val="0"/>
                <w:sz w:val="28"/>
                <w:szCs w:val="28"/>
              </w:rPr>
              <w:t>取样员</w:t>
            </w:r>
            <w:r>
              <w:rPr>
                <w:rFonts w:eastAsia="仿宋_GB2312"/>
                <w:color w:val="000000"/>
                <w:kern w:val="0"/>
                <w:sz w:val="28"/>
                <w:szCs w:val="28"/>
              </w:rPr>
              <w:t>)1</w:t>
            </w:r>
            <w:r>
              <w:rPr>
                <w:rFonts w:eastAsia="仿宋_GB2312"/>
                <w:color w:val="000000"/>
                <w:kern w:val="0"/>
                <w:sz w:val="28"/>
                <w:szCs w:val="28"/>
              </w:rPr>
              <w:t>名。</w:t>
            </w:r>
          </w:p>
        </w:tc>
      </w:tr>
      <w:tr w:rsidR="00746804" w:rsidTr="006D22CE">
        <w:trPr>
          <w:trHeight w:val="2820"/>
          <w:tblCellSpacing w:w="0" w:type="dxa"/>
          <w:jc w:val="center"/>
        </w:trPr>
        <w:tc>
          <w:tcPr>
            <w:tcW w:w="2672"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中型工程</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w:t>
            </w:r>
            <w:r>
              <w:rPr>
                <w:rFonts w:eastAsia="仿宋_GB2312"/>
                <w:color w:val="000000"/>
                <w:kern w:val="0"/>
                <w:sz w:val="28"/>
                <w:szCs w:val="28"/>
              </w:rPr>
              <w:t>500&lt;</w:t>
            </w:r>
            <w:r>
              <w:rPr>
                <w:rFonts w:eastAsia="仿宋_GB2312"/>
                <w:color w:val="000000"/>
                <w:kern w:val="0"/>
                <w:sz w:val="28"/>
                <w:szCs w:val="28"/>
              </w:rPr>
              <w:t>单项合同额</w:t>
            </w:r>
            <w:r>
              <w:rPr>
                <w:rFonts w:eastAsia="仿宋_GB2312"/>
                <w:color w:val="000000"/>
                <w:kern w:val="0"/>
                <w:sz w:val="28"/>
                <w:szCs w:val="28"/>
              </w:rPr>
              <w:t>&lt;1200</w:t>
            </w:r>
            <w:r>
              <w:rPr>
                <w:rFonts w:eastAsia="仿宋_GB2312"/>
                <w:color w:val="000000"/>
                <w:kern w:val="0"/>
                <w:sz w:val="28"/>
                <w:szCs w:val="28"/>
              </w:rPr>
              <w:t>万元）</w:t>
            </w:r>
          </w:p>
        </w:tc>
        <w:tc>
          <w:tcPr>
            <w:tcW w:w="2410"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6</w:t>
            </w:r>
          </w:p>
        </w:tc>
        <w:tc>
          <w:tcPr>
            <w:tcW w:w="4488"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项目负责人（中级职称）</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技术负责人（中级职称）</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安全员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质量员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资料员</w:t>
            </w:r>
            <w:r>
              <w:rPr>
                <w:rFonts w:eastAsia="仿宋_GB2312"/>
                <w:color w:val="000000"/>
                <w:kern w:val="0"/>
                <w:sz w:val="28"/>
                <w:szCs w:val="28"/>
              </w:rPr>
              <w:t>1</w:t>
            </w:r>
            <w:r>
              <w:rPr>
                <w:rFonts w:eastAsia="仿宋_GB2312"/>
                <w:color w:val="000000"/>
                <w:kern w:val="0"/>
                <w:sz w:val="28"/>
                <w:szCs w:val="28"/>
              </w:rPr>
              <w:t>人</w:t>
            </w:r>
            <w:r>
              <w:rPr>
                <w:rFonts w:eastAsia="仿宋_GB2312" w:hint="eastAsia"/>
                <w:color w:val="000000"/>
                <w:kern w:val="0"/>
                <w:sz w:val="28"/>
                <w:szCs w:val="28"/>
              </w:rPr>
              <w:t>、</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材料员</w:t>
            </w:r>
            <w:r>
              <w:rPr>
                <w:rFonts w:eastAsia="仿宋_GB2312"/>
                <w:color w:val="000000"/>
                <w:kern w:val="0"/>
                <w:sz w:val="28"/>
                <w:szCs w:val="28"/>
              </w:rPr>
              <w:t>(</w:t>
            </w:r>
            <w:r>
              <w:rPr>
                <w:rFonts w:eastAsia="仿宋_GB2312"/>
                <w:color w:val="000000"/>
                <w:kern w:val="0"/>
                <w:sz w:val="28"/>
                <w:szCs w:val="28"/>
              </w:rPr>
              <w:t>取样员</w:t>
            </w:r>
            <w:r>
              <w:rPr>
                <w:rFonts w:eastAsia="仿宋_GB2312"/>
                <w:color w:val="000000"/>
                <w:kern w:val="0"/>
                <w:sz w:val="28"/>
                <w:szCs w:val="28"/>
              </w:rPr>
              <w:t>)1</w:t>
            </w:r>
            <w:r>
              <w:rPr>
                <w:rFonts w:eastAsia="仿宋_GB2312"/>
                <w:color w:val="000000"/>
                <w:kern w:val="0"/>
                <w:sz w:val="28"/>
                <w:szCs w:val="28"/>
              </w:rPr>
              <w:t>人。</w:t>
            </w:r>
          </w:p>
        </w:tc>
      </w:tr>
      <w:tr w:rsidR="00746804">
        <w:trPr>
          <w:tblCellSpacing w:w="0" w:type="dxa"/>
          <w:jc w:val="center"/>
        </w:trPr>
        <w:tc>
          <w:tcPr>
            <w:tcW w:w="2672"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b/>
                <w:bCs/>
                <w:color w:val="000000"/>
                <w:kern w:val="0"/>
                <w:sz w:val="28"/>
                <w:szCs w:val="28"/>
              </w:rPr>
              <w:t>大型工程</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（单项合同额</w:t>
            </w:r>
            <w:r>
              <w:rPr>
                <w:rFonts w:eastAsia="仿宋_GB2312"/>
                <w:color w:val="000000"/>
                <w:kern w:val="0"/>
                <w:sz w:val="28"/>
                <w:szCs w:val="28"/>
              </w:rPr>
              <w:t>≥1200</w:t>
            </w:r>
            <w:r>
              <w:rPr>
                <w:rFonts w:eastAsia="仿宋_GB2312"/>
                <w:color w:val="000000"/>
                <w:kern w:val="0"/>
                <w:sz w:val="28"/>
                <w:szCs w:val="28"/>
              </w:rPr>
              <w:t>万元）</w:t>
            </w:r>
          </w:p>
        </w:tc>
        <w:tc>
          <w:tcPr>
            <w:tcW w:w="2410"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8</w:t>
            </w:r>
          </w:p>
        </w:tc>
        <w:tc>
          <w:tcPr>
            <w:tcW w:w="4488" w:type="dxa"/>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项目负责人（</w:t>
            </w:r>
            <w:r>
              <w:rPr>
                <w:rFonts w:eastAsia="仿宋_GB2312" w:hint="eastAsia"/>
                <w:color w:val="000000"/>
                <w:kern w:val="0"/>
                <w:sz w:val="28"/>
                <w:szCs w:val="28"/>
              </w:rPr>
              <w:t>高</w:t>
            </w:r>
            <w:r>
              <w:rPr>
                <w:rFonts w:eastAsia="仿宋_GB2312"/>
                <w:color w:val="000000"/>
                <w:kern w:val="0"/>
                <w:sz w:val="28"/>
                <w:szCs w:val="28"/>
              </w:rPr>
              <w:t>级职称）</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技术负责人（高级职称）</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施工员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安全员</w:t>
            </w:r>
            <w:r>
              <w:rPr>
                <w:rFonts w:eastAsia="仿宋_GB2312"/>
                <w:color w:val="000000"/>
                <w:kern w:val="0"/>
                <w:sz w:val="28"/>
                <w:szCs w:val="28"/>
              </w:rPr>
              <w:t>2</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质量员</w:t>
            </w:r>
            <w:r>
              <w:rPr>
                <w:rFonts w:eastAsia="仿宋_GB2312"/>
                <w:color w:val="000000"/>
                <w:kern w:val="0"/>
                <w:sz w:val="28"/>
                <w:szCs w:val="28"/>
              </w:rPr>
              <w:t>1</w:t>
            </w:r>
            <w:r>
              <w:rPr>
                <w:rFonts w:eastAsia="仿宋_GB2312"/>
                <w:color w:val="000000"/>
                <w:kern w:val="0"/>
                <w:sz w:val="28"/>
                <w:szCs w:val="28"/>
              </w:rPr>
              <w:t>人、</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资料员</w:t>
            </w:r>
            <w:r>
              <w:rPr>
                <w:rFonts w:eastAsia="仿宋_GB2312"/>
                <w:color w:val="000000"/>
                <w:kern w:val="0"/>
                <w:sz w:val="28"/>
                <w:szCs w:val="28"/>
              </w:rPr>
              <w:t>1</w:t>
            </w:r>
            <w:r>
              <w:rPr>
                <w:rFonts w:eastAsia="仿宋_GB2312"/>
                <w:color w:val="000000"/>
                <w:kern w:val="0"/>
                <w:sz w:val="28"/>
                <w:szCs w:val="28"/>
              </w:rPr>
              <w:t>人</w:t>
            </w:r>
            <w:r>
              <w:rPr>
                <w:rFonts w:eastAsia="仿宋_GB2312" w:hint="eastAsia"/>
                <w:color w:val="000000"/>
                <w:kern w:val="0"/>
                <w:sz w:val="28"/>
                <w:szCs w:val="28"/>
              </w:rPr>
              <w:t>、</w:t>
            </w:r>
          </w:p>
          <w:p w:rsidR="00746804" w:rsidRDefault="002152F2" w:rsidP="006D22CE">
            <w:pPr>
              <w:widowControl/>
              <w:spacing w:line="520" w:lineRule="exact"/>
              <w:jc w:val="center"/>
              <w:rPr>
                <w:rFonts w:eastAsia="仿宋_GB2312"/>
                <w:kern w:val="0"/>
                <w:sz w:val="28"/>
                <w:szCs w:val="28"/>
              </w:rPr>
            </w:pPr>
            <w:r>
              <w:rPr>
                <w:rFonts w:eastAsia="仿宋_GB2312"/>
                <w:color w:val="000000"/>
                <w:kern w:val="0"/>
                <w:sz w:val="28"/>
                <w:szCs w:val="28"/>
              </w:rPr>
              <w:t>材料员</w:t>
            </w:r>
            <w:r>
              <w:rPr>
                <w:rFonts w:eastAsia="仿宋_GB2312"/>
                <w:color w:val="000000"/>
                <w:kern w:val="0"/>
                <w:sz w:val="28"/>
                <w:szCs w:val="28"/>
              </w:rPr>
              <w:t>(</w:t>
            </w:r>
            <w:r>
              <w:rPr>
                <w:rFonts w:eastAsia="仿宋_GB2312"/>
                <w:color w:val="000000"/>
                <w:kern w:val="0"/>
                <w:sz w:val="28"/>
                <w:szCs w:val="28"/>
              </w:rPr>
              <w:t>取样员</w:t>
            </w:r>
            <w:r>
              <w:rPr>
                <w:rFonts w:eastAsia="仿宋_GB2312"/>
                <w:color w:val="000000"/>
                <w:kern w:val="0"/>
                <w:sz w:val="28"/>
                <w:szCs w:val="28"/>
              </w:rPr>
              <w:t>)1</w:t>
            </w:r>
            <w:r>
              <w:rPr>
                <w:rFonts w:eastAsia="仿宋_GB2312"/>
                <w:color w:val="000000"/>
                <w:kern w:val="0"/>
                <w:sz w:val="28"/>
                <w:szCs w:val="28"/>
              </w:rPr>
              <w:t>人。</w:t>
            </w:r>
          </w:p>
        </w:tc>
      </w:tr>
      <w:tr w:rsidR="00746804" w:rsidTr="006D22CE">
        <w:trPr>
          <w:trHeight w:val="90"/>
          <w:tblCellSpacing w:w="0" w:type="dxa"/>
          <w:jc w:val="center"/>
        </w:trPr>
        <w:tc>
          <w:tcPr>
            <w:tcW w:w="9570" w:type="dxa"/>
            <w:gridSpan w:val="3"/>
            <w:tcBorders>
              <w:top w:val="single" w:sz="6" w:space="0" w:color="333333"/>
              <w:left w:val="single" w:sz="6" w:space="0" w:color="333333"/>
              <w:bottom w:val="single" w:sz="6" w:space="0" w:color="333333"/>
              <w:right w:val="single" w:sz="6" w:space="0" w:color="333333"/>
            </w:tcBorders>
            <w:tcMar>
              <w:top w:w="0" w:type="dxa"/>
              <w:left w:w="105" w:type="dxa"/>
              <w:bottom w:w="0" w:type="dxa"/>
              <w:right w:w="105" w:type="dxa"/>
            </w:tcMar>
            <w:vAlign w:val="center"/>
          </w:tcPr>
          <w:p w:rsidR="00746804" w:rsidRDefault="002152F2" w:rsidP="006D22CE">
            <w:pPr>
              <w:widowControl/>
              <w:snapToGrid w:val="0"/>
              <w:spacing w:line="520" w:lineRule="exact"/>
              <w:rPr>
                <w:rFonts w:eastAsia="仿宋_GB2312"/>
                <w:color w:val="000000"/>
                <w:kern w:val="0"/>
                <w:sz w:val="28"/>
                <w:szCs w:val="28"/>
              </w:rPr>
            </w:pPr>
            <w:r>
              <w:rPr>
                <w:rFonts w:eastAsia="仿宋_GB2312"/>
                <w:color w:val="000000"/>
                <w:kern w:val="0"/>
                <w:sz w:val="28"/>
                <w:szCs w:val="28"/>
              </w:rPr>
              <w:t>备注：</w:t>
            </w:r>
            <w:r>
              <w:rPr>
                <w:rFonts w:eastAsia="仿宋_GB2312"/>
                <w:color w:val="000000"/>
                <w:kern w:val="0"/>
                <w:sz w:val="28"/>
                <w:szCs w:val="28"/>
              </w:rPr>
              <w:t>1</w:t>
            </w:r>
            <w:r>
              <w:rPr>
                <w:rFonts w:eastAsia="仿宋_GB2312"/>
                <w:color w:val="000000"/>
                <w:kern w:val="0"/>
                <w:sz w:val="28"/>
                <w:szCs w:val="28"/>
              </w:rPr>
              <w:t>、本人员数量和岗位配备为最低标准。</w:t>
            </w:r>
          </w:p>
          <w:p w:rsidR="00746804" w:rsidRDefault="002152F2" w:rsidP="006D22CE">
            <w:pPr>
              <w:widowControl/>
              <w:snapToGrid w:val="0"/>
              <w:spacing w:line="520" w:lineRule="exact"/>
              <w:ind w:firstLineChars="300" w:firstLine="840"/>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、对于施工技术复杂的工程，在以上配备的基础上适当增加技术管理</w:t>
            </w:r>
          </w:p>
          <w:p w:rsidR="00746804" w:rsidRDefault="002152F2" w:rsidP="006D22CE">
            <w:pPr>
              <w:widowControl/>
              <w:snapToGrid w:val="0"/>
              <w:spacing w:line="520" w:lineRule="exact"/>
              <w:ind w:firstLineChars="300" w:firstLine="840"/>
              <w:rPr>
                <w:rFonts w:eastAsia="仿宋_GB2312"/>
                <w:kern w:val="0"/>
                <w:sz w:val="28"/>
                <w:szCs w:val="28"/>
              </w:rPr>
            </w:pPr>
            <w:r>
              <w:rPr>
                <w:rFonts w:eastAsia="仿宋_GB2312"/>
                <w:color w:val="000000"/>
                <w:kern w:val="0"/>
                <w:sz w:val="28"/>
                <w:szCs w:val="28"/>
              </w:rPr>
              <w:t xml:space="preserve">   </w:t>
            </w:r>
            <w:r>
              <w:rPr>
                <w:rFonts w:eastAsia="仿宋_GB2312"/>
                <w:color w:val="000000"/>
                <w:kern w:val="0"/>
                <w:sz w:val="28"/>
                <w:szCs w:val="28"/>
              </w:rPr>
              <w:t>人员、施工员等人数。</w:t>
            </w:r>
          </w:p>
        </w:tc>
      </w:tr>
    </w:tbl>
    <w:p w:rsidR="00746804" w:rsidRPr="006D22CE" w:rsidRDefault="00746804" w:rsidP="006D22CE">
      <w:pPr>
        <w:spacing w:line="560" w:lineRule="exact"/>
        <w:rPr>
          <w:rFonts w:ascii="仿宋_GB2312" w:eastAsia="仿宋_GB2312" w:hAnsiTheme="minorEastAsia"/>
          <w:sz w:val="11"/>
          <w:szCs w:val="32"/>
        </w:rPr>
      </w:pPr>
      <w:bookmarkStart w:id="0" w:name="_GoBack"/>
      <w:bookmarkEnd w:id="0"/>
    </w:p>
    <w:sectPr w:rsidR="00746804" w:rsidRPr="006D22CE">
      <w:footerReference w:type="default" r:id="rId9"/>
      <w:pgSz w:w="11850" w:h="16783"/>
      <w:pgMar w:top="2098" w:right="1587" w:bottom="2098"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F2" w:rsidRDefault="002152F2">
      <w:r>
        <w:separator/>
      </w:r>
    </w:p>
  </w:endnote>
  <w:endnote w:type="continuationSeparator" w:id="0">
    <w:p w:rsidR="002152F2" w:rsidRDefault="0021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Malgun Gothic Semilight"/>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4" w:rsidRDefault="002152F2">
    <w:pPr>
      <w:pStyle w:val="a3"/>
    </w:pPr>
    <w:r>
      <w:rPr>
        <w:noProof/>
      </w:rPr>
      <mc:AlternateContent>
        <mc:Choice Requires="wps">
          <w:drawing>
            <wp:anchor distT="0" distB="0" distL="114300" distR="114300" simplePos="0" relativeHeight="251657728" behindDoc="0" locked="0" layoutInCell="1" allowOverlap="1" wp14:anchorId="120F93E6" wp14:editId="7AA9945A">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6804" w:rsidRPr="006D22CE" w:rsidRDefault="002152F2" w:rsidP="006D22CE">
                          <w:pPr>
                            <w:snapToGrid w:val="0"/>
                            <w:rPr>
                              <w:sz w:val="18"/>
                            </w:rPr>
                          </w:pPr>
                          <w:r w:rsidRPr="006D22CE">
                            <w:rPr>
                              <w:rFonts w:hint="eastAsia"/>
                              <w:sz w:val="18"/>
                            </w:rPr>
                            <w:fldChar w:fldCharType="begin"/>
                          </w:r>
                          <w:r w:rsidRPr="006D22CE">
                            <w:rPr>
                              <w:sz w:val="18"/>
                            </w:rPr>
                            <w:instrText xml:space="preserve"> PAGE  \* MERGEFORMAT </w:instrText>
                          </w:r>
                          <w:r w:rsidRPr="006D22CE">
                            <w:rPr>
                              <w:rFonts w:hint="eastAsia"/>
                              <w:sz w:val="18"/>
                            </w:rPr>
                            <w:fldChar w:fldCharType="separate"/>
                          </w:r>
                          <w:r w:rsidR="006D22CE">
                            <w:rPr>
                              <w:noProof/>
                              <w:sz w:val="18"/>
                            </w:rPr>
                            <w:t>- 5 -</w:t>
                          </w:r>
                          <w:r w:rsidRPr="006D22CE">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0F93E6" id="_x0000_t202" coordsize="21600,21600" o:spt="202" path="m,l,21600r21600,l21600,xe">
              <v:stroke joinstyle="miter"/>
              <v:path gradientshapeok="t" o:connecttype="rect"/>
            </v:shapetype>
            <v:shape id="文本框 3" o:spid="_x0000_s1026"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46804" w:rsidRPr="006D22CE" w:rsidRDefault="002152F2" w:rsidP="006D22CE">
                    <w:pPr>
                      <w:snapToGrid w:val="0"/>
                      <w:rPr>
                        <w:sz w:val="18"/>
                      </w:rPr>
                    </w:pPr>
                    <w:r w:rsidRPr="006D22CE">
                      <w:rPr>
                        <w:rFonts w:hint="eastAsia"/>
                        <w:sz w:val="18"/>
                      </w:rPr>
                      <w:fldChar w:fldCharType="begin"/>
                    </w:r>
                    <w:r w:rsidRPr="006D22CE">
                      <w:rPr>
                        <w:sz w:val="18"/>
                      </w:rPr>
                      <w:instrText xml:space="preserve"> PAGE  \* MERGEFORMAT </w:instrText>
                    </w:r>
                    <w:r w:rsidRPr="006D22CE">
                      <w:rPr>
                        <w:rFonts w:hint="eastAsia"/>
                        <w:sz w:val="18"/>
                      </w:rPr>
                      <w:fldChar w:fldCharType="separate"/>
                    </w:r>
                    <w:r w:rsidR="006D22CE">
                      <w:rPr>
                        <w:noProof/>
                        <w:sz w:val="18"/>
                      </w:rPr>
                      <w:t>- 5 -</w:t>
                    </w:r>
                    <w:r w:rsidRPr="006D22CE">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F2" w:rsidRDefault="002152F2">
      <w:r>
        <w:separator/>
      </w:r>
    </w:p>
  </w:footnote>
  <w:footnote w:type="continuationSeparator" w:id="0">
    <w:p w:rsidR="002152F2" w:rsidRDefault="002152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BEA"/>
    <w:multiLevelType w:val="multilevel"/>
    <w:tmpl w:val="02883BEA"/>
    <w:lvl w:ilvl="0">
      <w:start w:val="1"/>
      <w:numFmt w:val="japaneseCounting"/>
      <w:lvlText w:val="%1、"/>
      <w:lvlJc w:val="left"/>
      <w:pPr>
        <w:ind w:left="1288"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15:restartNumberingAfterBreak="0">
    <w:nsid w:val="5C467A89"/>
    <w:multiLevelType w:val="singleLevel"/>
    <w:tmpl w:val="5C467A8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B8"/>
    <w:rsid w:val="00041D6D"/>
    <w:rsid w:val="0004280E"/>
    <w:rsid w:val="002152F2"/>
    <w:rsid w:val="002C21B6"/>
    <w:rsid w:val="002D0DB7"/>
    <w:rsid w:val="00340D09"/>
    <w:rsid w:val="003F447B"/>
    <w:rsid w:val="00435FB5"/>
    <w:rsid w:val="004504FA"/>
    <w:rsid w:val="004846A6"/>
    <w:rsid w:val="004C2789"/>
    <w:rsid w:val="004C6AF0"/>
    <w:rsid w:val="00500E3F"/>
    <w:rsid w:val="00554CB8"/>
    <w:rsid w:val="006668B0"/>
    <w:rsid w:val="006D22CE"/>
    <w:rsid w:val="00721A3E"/>
    <w:rsid w:val="00736F14"/>
    <w:rsid w:val="00746804"/>
    <w:rsid w:val="00755E5B"/>
    <w:rsid w:val="00775EF2"/>
    <w:rsid w:val="007D3D3C"/>
    <w:rsid w:val="00805940"/>
    <w:rsid w:val="00811B87"/>
    <w:rsid w:val="00860DA4"/>
    <w:rsid w:val="00882CA7"/>
    <w:rsid w:val="008A54F3"/>
    <w:rsid w:val="008A79B9"/>
    <w:rsid w:val="008D0881"/>
    <w:rsid w:val="008F348A"/>
    <w:rsid w:val="00925EB8"/>
    <w:rsid w:val="00951F8F"/>
    <w:rsid w:val="00965014"/>
    <w:rsid w:val="00996308"/>
    <w:rsid w:val="009F1E74"/>
    <w:rsid w:val="00A0312C"/>
    <w:rsid w:val="00A10F3B"/>
    <w:rsid w:val="00A154C6"/>
    <w:rsid w:val="00A6185D"/>
    <w:rsid w:val="00B4297F"/>
    <w:rsid w:val="00B4708B"/>
    <w:rsid w:val="00BC75C3"/>
    <w:rsid w:val="00BE4574"/>
    <w:rsid w:val="00C305F7"/>
    <w:rsid w:val="00CA676E"/>
    <w:rsid w:val="00CC70F6"/>
    <w:rsid w:val="00CC7A0E"/>
    <w:rsid w:val="00D22C4A"/>
    <w:rsid w:val="00D474D5"/>
    <w:rsid w:val="00D857D5"/>
    <w:rsid w:val="00DA5108"/>
    <w:rsid w:val="00DD1BAB"/>
    <w:rsid w:val="00E44C55"/>
    <w:rsid w:val="00EB459C"/>
    <w:rsid w:val="00F47A08"/>
    <w:rsid w:val="00F70E6A"/>
    <w:rsid w:val="00FF435C"/>
    <w:rsid w:val="075F7BA4"/>
    <w:rsid w:val="09031791"/>
    <w:rsid w:val="275414AE"/>
    <w:rsid w:val="2BA72778"/>
    <w:rsid w:val="2DAE3CFD"/>
    <w:rsid w:val="2EB73937"/>
    <w:rsid w:val="31DC7068"/>
    <w:rsid w:val="4029540F"/>
    <w:rsid w:val="436239D7"/>
    <w:rsid w:val="50347240"/>
    <w:rsid w:val="75942278"/>
    <w:rsid w:val="7DB0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AD2A91"/>
  <w15:docId w15:val="{03AD389C-B242-46AD-8F82-59B7C3E2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Pr>
      <w:color w:val="800080"/>
      <w:u w:val="none"/>
    </w:rPr>
  </w:style>
  <w:style w:type="character" w:styleId="a8">
    <w:name w:val="Hyperlink"/>
    <w:basedOn w:val="a0"/>
    <w:uiPriority w:val="99"/>
    <w:unhideWhenUsed/>
    <w:qFormat/>
    <w:rPr>
      <w:color w:val="0000FF"/>
      <w:u w:val="non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oolbutton">
    <w:name w:val="coolbutton"/>
    <w:basedOn w:val="a0"/>
    <w:qFormat/>
  </w:style>
  <w:style w:type="character" w:customStyle="1" w:styleId="hotbutton2">
    <w:name w:val="hotbutton2"/>
    <w:basedOn w:val="a0"/>
    <w:qFormat/>
  </w:style>
  <w:style w:type="character" w:customStyle="1" w:styleId="hotbutton">
    <w:name w:val="hotbutton"/>
    <w:basedOn w:val="a0"/>
  </w:style>
  <w:style w:type="paragraph" w:styleId="a9">
    <w:name w:val="Balloon Text"/>
    <w:basedOn w:val="a"/>
    <w:link w:val="aa"/>
    <w:uiPriority w:val="99"/>
    <w:semiHidden/>
    <w:unhideWhenUsed/>
    <w:rsid w:val="006D22CE"/>
    <w:rPr>
      <w:sz w:val="18"/>
      <w:szCs w:val="18"/>
    </w:rPr>
  </w:style>
  <w:style w:type="character" w:customStyle="1" w:styleId="aa">
    <w:name w:val="批注框文本 字符"/>
    <w:basedOn w:val="a0"/>
    <w:link w:val="a9"/>
    <w:uiPriority w:val="99"/>
    <w:semiHidden/>
    <w:rsid w:val="006D22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EFB32-7930-4183-ABFB-B50A7C19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1813</Characters>
  <Application>Microsoft Office Word</Application>
  <DocSecurity>0</DocSecurity>
  <Lines>15</Lines>
  <Paragraphs>4</Paragraphs>
  <ScaleCrop>false</ScaleCrop>
  <Company>china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郑嘉娜</dc:creator>
  <cp:lastModifiedBy>郑嘉娜</cp:lastModifiedBy>
  <cp:revision>6</cp:revision>
  <cp:lastPrinted>2019-01-23T06:57:00Z</cp:lastPrinted>
  <dcterms:created xsi:type="dcterms:W3CDTF">2019-01-03T06:48:00Z</dcterms:created>
  <dcterms:modified xsi:type="dcterms:W3CDTF">2019-12-24T01:31:00Z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