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4718050</wp:posOffset>
                </wp:positionH>
                <wp:positionV relativeFrom="paragraph">
                  <wp:posOffset>-389255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30.65pt;height:34.5pt;width:68.3pt;z-index:251660288;mso-width-relative:page;mso-height-relative:page;" fillcolor="#FFFFFF" filled="t" stroked="f" coordsize="21600,21600" o:gfxdata="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5yUvXAAAACQEAAA8AAAAAAAAAAQAgAAAAIgAAAGRycy9kb3du&#10;cmV2LnhtbFBLAQIUABQAAAAIAIdO4kCi6UYsxwEAAIQDAAAOAAAAAAAAAAEAIAAAACYBAABkcnMv&#10;ZTJvRG9jLnhtbFBLBQYAAAAABgAGAFkBAABfBQ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B</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59264;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74"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bookmarkStart w:id="0" w:name="_GoBack"/>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145</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574" w:lineRule="exact"/>
        <w:jc w:val="center"/>
        <w:rPr>
          <w:rFonts w:hint="eastAsia" w:ascii="方正小标宋简体" w:hAnsi="方正小标宋简体" w:eastAsia="方正小标宋简体" w:cs="方正小标宋简体"/>
          <w:spacing w:val="0"/>
          <w:sz w:val="44"/>
          <w:highlight w:val="none"/>
        </w:rPr>
      </w:pPr>
      <w:r>
        <w:rPr>
          <w:rFonts w:hint="eastAsia" w:ascii="方正小标宋简体" w:hAnsi="方正小标宋简体" w:eastAsia="方正小标宋简体" w:cs="方正小标宋简体"/>
          <w:b w:val="0"/>
          <w:bCs w:val="0"/>
          <w:spacing w:val="0"/>
          <w:sz w:val="44"/>
          <w:highlight w:val="none"/>
        </w:rPr>
        <w:t>中山市住房和城乡建设局关于市政协第十三届一次会议第131052号提案答复</w:t>
      </w:r>
      <w:r>
        <w:rPr>
          <w:rFonts w:hint="eastAsia" w:ascii="方正小标宋简体" w:hAnsi="方正小标宋简体" w:eastAsia="方正小标宋简体" w:cs="方正小标宋简体"/>
          <w:b w:val="0"/>
          <w:bCs w:val="0"/>
          <w:spacing w:val="0"/>
          <w:sz w:val="44"/>
          <w:highlight w:val="none"/>
          <w:lang w:eastAsia="zh-CN"/>
        </w:rPr>
        <w:t>的函</w:t>
      </w:r>
    </w:p>
    <w:p>
      <w:pPr>
        <w:spacing w:beforeLines="0" w:afterLines="0" w:line="574" w:lineRule="exact"/>
        <w:rPr>
          <w:rFonts w:ascii="仿宋" w:hAnsi="仿宋" w:eastAsia="仿宋"/>
          <w:spacing w:val="0"/>
          <w:highlight w:val="none"/>
        </w:rPr>
      </w:pPr>
    </w:p>
    <w:p>
      <w:pPr>
        <w:spacing w:beforeLines="0" w:afterLines="0" w:line="574" w:lineRule="exact"/>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农工党中山市委会：</w:t>
      </w:r>
    </w:p>
    <w:p>
      <w:pPr>
        <w:spacing w:beforeLines="0" w:afterLines="0" w:line="574" w:lineRule="exact"/>
        <w:ind w:firstLine="640" w:firstLineChars="200"/>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rPr>
        <w:t>你们提出的《关于打通断点贯通岐江一河两岸，打造百里亲水长廊的建议》</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提案第131052号</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rPr>
        <w:t>收悉，</w:t>
      </w:r>
      <w:r>
        <w:rPr>
          <w:rFonts w:hint="eastAsia" w:ascii="仿宋_GB2312" w:hAnsi="仿宋_GB2312" w:eastAsia="仿宋_GB2312" w:cs="仿宋_GB2312"/>
          <w:spacing w:val="0"/>
          <w:highlight w:val="none"/>
        </w:rPr>
        <w:t>经综合</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rPr>
        <w:t>自然资源局</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rPr>
        <w:t>文化广电旅游局</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rPr>
        <w:t>城管和执法局</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rPr>
        <w:t>商务局</w:t>
      </w:r>
      <w:r>
        <w:rPr>
          <w:rFonts w:hint="eastAsia" w:ascii="仿宋_GB2312" w:hAnsi="仿宋_GB2312" w:eastAsia="仿宋_GB2312" w:cs="仿宋_GB2312"/>
          <w:spacing w:val="0"/>
          <w:highlight w:val="none"/>
          <w:lang w:val="en-US" w:eastAsia="zh-CN"/>
        </w:rPr>
        <w:t>意见，</w:t>
      </w:r>
      <w:r>
        <w:rPr>
          <w:rFonts w:hint="eastAsia" w:ascii="仿宋_GB2312" w:hAnsi="仿宋_GB2312" w:eastAsia="仿宋_GB2312" w:cs="仿宋_GB2312"/>
          <w:spacing w:val="0"/>
          <w:highlight w:val="none"/>
        </w:rPr>
        <w:t>现答复如下：</w:t>
      </w:r>
    </w:p>
    <w:p>
      <w:pPr>
        <w:pStyle w:val="2"/>
        <w:numPr>
          <w:ilvl w:val="-1"/>
          <w:numId w:val="0"/>
        </w:numPr>
        <w:spacing w:beforeLines="0" w:afterLines="0"/>
        <w:ind w:firstLine="640" w:firstLineChars="200"/>
        <w:rPr>
          <w:rFonts w:hint="eastAsia" w:ascii="仿宋_GB2312" w:hAnsi="仿宋_GB2312" w:eastAsia="仿宋_GB2312" w:cs="仿宋_GB2312"/>
          <w:spacing w:val="0"/>
          <w:highlight w:val="none"/>
        </w:rPr>
      </w:pPr>
      <w:r>
        <w:rPr>
          <w:rFonts w:hint="eastAsia" w:ascii="仿宋_GB2312" w:hAnsi="仿宋_GB2312" w:eastAsia="仿宋_GB2312" w:cs="仿宋_GB2312"/>
          <w:spacing w:val="0"/>
          <w:highlight w:val="none"/>
          <w:lang w:val="en-US" w:eastAsia="zh-CN"/>
        </w:rPr>
        <w:t>岐江河是中山母亲河，通过实施岐江道工程（东岸），打通沿岸断点，提升沿岸景观，对提升岐江河整体形象、落实城市总体及交通规划，促进沿线土地开发和经济发展，提升中山区位优势及综合竞争力具有重大战略意义。《</w:t>
      </w:r>
      <w:r>
        <w:rPr>
          <w:rFonts w:hint="eastAsia" w:ascii="仿宋_GB2312" w:hAnsi="仿宋_GB2312" w:eastAsia="仿宋_GB2312" w:cs="仿宋_GB2312"/>
          <w:spacing w:val="0"/>
          <w:highlight w:val="none"/>
        </w:rPr>
        <w:t>关于打通断点贯通岐江一河两岸，打造百里亲水长廊的建议</w:t>
      </w:r>
      <w:r>
        <w:rPr>
          <w:rFonts w:hint="eastAsia" w:ascii="仿宋_GB2312" w:hAnsi="仿宋_GB2312" w:eastAsia="仿宋_GB2312" w:cs="仿宋_GB2312"/>
          <w:spacing w:val="0"/>
          <w:highlight w:val="none"/>
          <w:lang w:val="en-US" w:eastAsia="zh-CN"/>
        </w:rPr>
        <w:t>》</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rPr>
        <w:t>提出的解决问题思路细致</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rPr>
        <w:t>方法可行有效</w:t>
      </w:r>
      <w:r>
        <w:rPr>
          <w:rFonts w:hint="eastAsia" w:ascii="仿宋_GB2312" w:hAnsi="仿宋_GB2312" w:eastAsia="仿宋_GB2312" w:cs="仿宋_GB2312"/>
          <w:spacing w:val="0"/>
          <w:highlight w:val="none"/>
          <w:lang w:eastAsia="zh-CN"/>
        </w:rPr>
        <w:t>，</w:t>
      </w:r>
      <w:r>
        <w:rPr>
          <w:rFonts w:hint="eastAsia" w:ascii="仿宋_GB2312" w:hAnsi="仿宋_GB2312" w:eastAsia="仿宋_GB2312" w:cs="仿宋_GB2312"/>
          <w:spacing w:val="0"/>
          <w:highlight w:val="none"/>
          <w:lang w:val="en-US" w:eastAsia="zh-CN"/>
        </w:rPr>
        <w:t>对高质量推动岐江道工程（东岸）建设有积极作用。</w:t>
      </w:r>
      <w:r>
        <w:rPr>
          <w:rFonts w:hint="eastAsia" w:ascii="仿宋_GB2312" w:hAnsi="仿宋_GB2312" w:eastAsia="仿宋_GB2312" w:cs="仿宋_GB2312"/>
          <w:spacing w:val="0"/>
          <w:highlight w:val="none"/>
        </w:rPr>
        <w:t>我</w:t>
      </w:r>
      <w:r>
        <w:rPr>
          <w:rFonts w:hint="eastAsia" w:ascii="仿宋_GB2312" w:hAnsi="仿宋_GB2312" w:eastAsia="仿宋_GB2312" w:cs="仿宋_GB2312"/>
          <w:spacing w:val="0"/>
          <w:highlight w:val="none"/>
          <w:lang w:eastAsia="zh-CN"/>
        </w:rPr>
        <w:t>局</w:t>
      </w:r>
      <w:r>
        <w:rPr>
          <w:rFonts w:hint="eastAsia" w:ascii="仿宋_GB2312" w:hAnsi="仿宋_GB2312" w:eastAsia="仿宋_GB2312" w:cs="仿宋_GB2312"/>
          <w:spacing w:val="0"/>
          <w:highlight w:val="none"/>
          <w:lang w:val="en-US" w:eastAsia="zh-CN"/>
        </w:rPr>
        <w:t>及各会办单位</w:t>
      </w:r>
      <w:r>
        <w:rPr>
          <w:rFonts w:hint="eastAsia" w:ascii="仿宋_GB2312" w:hAnsi="仿宋_GB2312" w:eastAsia="仿宋_GB2312" w:cs="仿宋_GB2312"/>
          <w:spacing w:val="0"/>
          <w:highlight w:val="none"/>
        </w:rPr>
        <w:t>表示赞</w:t>
      </w:r>
      <w:r>
        <w:rPr>
          <w:rFonts w:hint="eastAsia" w:ascii="仿宋_GB2312" w:hAnsi="仿宋_GB2312" w:eastAsia="仿宋_GB2312" w:cs="仿宋_GB2312"/>
          <w:spacing w:val="0"/>
          <w:highlight w:val="none"/>
          <w:lang w:val="en-US" w:eastAsia="zh-CN"/>
        </w:rPr>
        <w:t>同，并结合工作实际予以吸收采纳</w:t>
      </w:r>
      <w:r>
        <w:rPr>
          <w:rFonts w:hint="eastAsia" w:ascii="仿宋_GB2312" w:hAnsi="仿宋_GB2312" w:eastAsia="仿宋_GB2312" w:cs="仿宋_GB2312"/>
          <w:spacing w:val="0"/>
          <w:highlight w:val="none"/>
        </w:rPr>
        <w:t>。</w:t>
      </w:r>
    </w:p>
    <w:p>
      <w:pPr>
        <w:pStyle w:val="2"/>
        <w:numPr>
          <w:ilvl w:val="0"/>
          <w:numId w:val="0"/>
        </w:numPr>
        <w:spacing w:beforeLines="0" w:afterLines="0"/>
        <w:ind w:firstLine="640" w:firstLineChars="200"/>
        <w:rPr>
          <w:rFonts w:hint="eastAsia" w:ascii="仿宋" w:hAnsi="仿宋" w:eastAsia="仿宋"/>
          <w:spacing w:val="0"/>
          <w:highlight w:val="none"/>
        </w:rPr>
      </w:pPr>
      <w:r>
        <w:rPr>
          <w:rFonts w:hint="eastAsia" w:ascii="黑体" w:hAnsi="黑体" w:eastAsia="黑体" w:cs="黑体"/>
          <w:spacing w:val="0"/>
          <w:highlight w:val="none"/>
          <w:lang w:val="en-US" w:eastAsia="zh-CN"/>
        </w:rPr>
        <w:t>一、岐江道工程（东岸〉基本情况及建设进展</w:t>
      </w:r>
    </w:p>
    <w:p>
      <w:pPr>
        <w:pStyle w:val="2"/>
        <w:spacing w:beforeLines="0" w:afterLines="0"/>
        <w:ind w:firstLine="640" w:firstLineChars="200"/>
        <w:rPr>
          <w:rFonts w:hint="eastAsia"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highlight w:val="none"/>
          <w:lang w:val="en-US" w:eastAsia="zh-CN"/>
        </w:rPr>
        <w:t>岐江道工程（东岸〉是一个系统工程，工程位于横门口、横门水道、岐江河、磨刀门水道的东岸，途径火炬开发区、东区</w:t>
      </w:r>
      <w:r>
        <w:rPr>
          <w:rFonts w:hint="eastAsia" w:ascii="仿宋_GB2312" w:hAnsi="仿宋_GB2312" w:eastAsia="仿宋_GB2312" w:cs="仿宋_GB2312"/>
          <w:spacing w:val="0"/>
          <w:highlight w:val="none"/>
          <w:lang w:val="en-US" w:eastAsia="zh-CN"/>
        </w:rPr>
        <w:t>街道</w:t>
      </w:r>
      <w:r>
        <w:rPr>
          <w:rFonts w:hint="eastAsia" w:ascii="仿宋_GB2312" w:hAnsi="仿宋_GB2312" w:eastAsia="仿宋_GB2312" w:cs="仿宋_GB2312"/>
          <w:spacing w:val="0"/>
          <w:highlight w:val="none"/>
          <w:lang w:val="en-US" w:eastAsia="zh-CN"/>
        </w:rPr>
        <w:t>、石岐</w:t>
      </w:r>
      <w:r>
        <w:rPr>
          <w:rFonts w:hint="eastAsia" w:ascii="仿宋_GB2312" w:hAnsi="仿宋_GB2312" w:eastAsia="仿宋_GB2312" w:cs="仿宋_GB2312"/>
          <w:spacing w:val="0"/>
          <w:highlight w:val="none"/>
          <w:lang w:val="en-US" w:eastAsia="zh-CN"/>
        </w:rPr>
        <w:t>街道</w:t>
      </w:r>
      <w:r>
        <w:rPr>
          <w:rFonts w:hint="eastAsia" w:ascii="仿宋_GB2312" w:hAnsi="仿宋_GB2312" w:eastAsia="仿宋_GB2312" w:cs="仿宋_GB2312"/>
          <w:spacing w:val="0"/>
          <w:highlight w:val="none"/>
          <w:lang w:val="en-US" w:eastAsia="zh-CN"/>
        </w:rPr>
        <w:t>、南区</w:t>
      </w:r>
      <w:r>
        <w:rPr>
          <w:rFonts w:hint="eastAsia" w:ascii="仿宋_GB2312" w:hAnsi="仿宋_GB2312" w:eastAsia="仿宋_GB2312" w:cs="仿宋_GB2312"/>
          <w:spacing w:val="0"/>
          <w:highlight w:val="none"/>
          <w:lang w:val="en-US" w:eastAsia="zh-CN"/>
        </w:rPr>
        <w:t>街道</w:t>
      </w:r>
      <w:r>
        <w:rPr>
          <w:rFonts w:hint="eastAsia" w:ascii="仿宋_GB2312" w:hAnsi="仿宋_GB2312" w:eastAsia="仿宋_GB2312" w:cs="仿宋_GB2312"/>
          <w:spacing w:val="0"/>
          <w:highlight w:val="none"/>
          <w:lang w:val="en-US" w:eastAsia="zh-CN"/>
        </w:rPr>
        <w:t>、大涌镇、板芙镇、神湾镇、坦洲镇。岐江道〈东岸〉规划线路总长约72km(包括新建道路、改扩建道路及利用刚完工道路)</w:t>
      </w:r>
      <w:r>
        <w:rPr>
          <w:rFonts w:hint="eastAsia" w:ascii="仿宋_GB2312" w:hAnsi="仿宋_GB2312" w:eastAsia="仿宋_GB2312" w:cs="仿宋_GB2312"/>
          <w:spacing w:val="0"/>
          <w:highlight w:val="none"/>
          <w:lang w:val="en-US" w:eastAsia="zh-CN"/>
        </w:rPr>
        <w:t>，</w:t>
      </w:r>
      <w:r>
        <w:rPr>
          <w:rFonts w:hint="eastAsia" w:ascii="仿宋_GB2312" w:hAnsi="仿宋_GB2312" w:eastAsia="仿宋_GB2312" w:cs="仿宋_GB2312"/>
          <w:spacing w:val="0"/>
          <w:highlight w:val="none"/>
          <w:lang w:val="en-US" w:eastAsia="zh-CN"/>
        </w:rPr>
        <w:t>慢行系统长约74km</w:t>
      </w:r>
      <w:r>
        <w:rPr>
          <w:rFonts w:hint="eastAsia" w:ascii="仿宋_GB2312" w:hAnsi="仿宋_GB2312" w:eastAsia="仿宋_GB2312" w:cs="仿宋_GB2312"/>
          <w:spacing w:val="0"/>
          <w:highlight w:val="none"/>
          <w:lang w:val="en-US" w:eastAsia="zh-CN"/>
        </w:rPr>
        <w:t>，</w:t>
      </w:r>
      <w:r>
        <w:rPr>
          <w:rFonts w:hint="eastAsia" w:ascii="仿宋_GB2312" w:hAnsi="仿宋_GB2312" w:eastAsia="仿宋_GB2312" w:cs="仿宋_GB2312"/>
          <w:spacing w:val="0"/>
          <w:highlight w:val="none"/>
          <w:lang w:val="en-US" w:eastAsia="zh-CN"/>
        </w:rPr>
        <w:t>新建公用配套设施8个。</w:t>
      </w:r>
      <w:r>
        <w:rPr>
          <w:rFonts w:hint="eastAsia" w:ascii="仿宋_GB2312" w:hAnsi="仿宋_GB2312" w:eastAsia="仿宋_GB2312" w:cs="仿宋_GB2312"/>
          <w:spacing w:val="0"/>
          <w:highlight w:val="none"/>
          <w:lang w:val="en-US" w:eastAsia="zh-CN"/>
        </w:rPr>
        <w:t>项目</w:t>
      </w:r>
      <w:r>
        <w:rPr>
          <w:rFonts w:hint="eastAsia" w:ascii="仿宋_GB2312" w:hAnsi="仿宋_GB2312" w:eastAsia="仿宋_GB2312" w:cs="仿宋_GB2312"/>
          <w:spacing w:val="0"/>
          <w:highlight w:val="none"/>
          <w:lang w:val="en-US" w:eastAsia="zh-CN"/>
        </w:rPr>
        <w:t>包括市政道路工程、慢行系统、沿线公共绿地建设三部分内容。全线分五段分别立项开展建设，分别为广澳高速至恒发街段、恒发街至北台涌段、北台涌至西河水闸段、横门大桥至广澳高速段、西河水闸至马角段。</w:t>
      </w:r>
    </w:p>
    <w:p>
      <w:pPr>
        <w:pStyle w:val="2"/>
        <w:spacing w:beforeLines="0" w:afterLines="0"/>
        <w:ind w:firstLine="640" w:firstLineChars="200"/>
        <w:rPr>
          <w:rFonts w:hint="eastAsia" w:ascii="仿宋" w:hAnsi="仿宋" w:eastAsia="仿宋"/>
          <w:spacing w:val="0"/>
          <w:highlight w:val="none"/>
          <w:lang w:eastAsia="zh-CN"/>
        </w:rPr>
      </w:pPr>
      <w:r>
        <w:rPr>
          <w:rFonts w:hint="eastAsia" w:ascii="仿宋_GB2312" w:hAnsi="仿宋_GB2312" w:eastAsia="仿宋_GB2312" w:cs="仿宋_GB2312"/>
          <w:spacing w:val="0"/>
          <w:highlight w:val="none"/>
          <w:lang w:val="en-US" w:eastAsia="zh-CN"/>
        </w:rPr>
        <w:t>现阶段岐江道工程（东岸-广澳高速至恒发街）已完成施工招标，并已进场动工建设。其余各段（横门大桥至广澳高速段、恒发街至北台涌段、北台涌至西河水闸段、西河水闸至马角段）正在进行施工图设计及审查。</w:t>
      </w:r>
    </w:p>
    <w:p>
      <w:pPr>
        <w:pStyle w:val="2"/>
        <w:numPr>
          <w:ilvl w:val="0"/>
          <w:numId w:val="0"/>
        </w:numPr>
        <w:spacing w:beforeLines="0" w:afterLines="0"/>
        <w:ind w:firstLine="640" w:firstLineChars="200"/>
        <w:rPr>
          <w:rFonts w:hint="eastAsia" w:ascii="黑体" w:hAnsi="黑体" w:eastAsia="黑体" w:cs="黑体"/>
          <w:b w:val="0"/>
          <w:bCs w:val="0"/>
          <w:spacing w:val="0"/>
          <w:szCs w:val="32"/>
          <w:highlight w:val="none"/>
        </w:rPr>
      </w:pPr>
      <w:r>
        <w:rPr>
          <w:rFonts w:hint="eastAsia" w:ascii="黑体" w:hAnsi="黑体" w:eastAsia="黑体" w:cs="黑体"/>
          <w:b w:val="0"/>
          <w:bCs w:val="0"/>
          <w:spacing w:val="0"/>
          <w:szCs w:val="32"/>
          <w:highlight w:val="none"/>
          <w:lang w:val="en-US" w:eastAsia="zh-CN"/>
        </w:rPr>
        <w:t>二、</w:t>
      </w:r>
      <w:r>
        <w:rPr>
          <w:rFonts w:hint="eastAsia" w:ascii="黑体" w:hAnsi="黑体" w:eastAsia="黑体" w:cs="黑体"/>
          <w:b w:val="0"/>
          <w:bCs w:val="0"/>
          <w:spacing w:val="0"/>
          <w:szCs w:val="32"/>
          <w:highlight w:val="none"/>
        </w:rPr>
        <w:t>关于</w:t>
      </w:r>
      <w:r>
        <w:rPr>
          <w:rFonts w:hint="eastAsia" w:ascii="黑体" w:hAnsi="黑体" w:eastAsia="黑体" w:cs="黑体"/>
          <w:b w:val="0"/>
          <w:bCs w:val="0"/>
          <w:spacing w:val="0"/>
          <w:szCs w:val="32"/>
          <w:highlight w:val="none"/>
          <w:lang w:val="en-US" w:eastAsia="zh-CN"/>
        </w:rPr>
        <w:t>成立岐江河打通断点管理办公室，牵头协调相关工作</w:t>
      </w:r>
      <w:r>
        <w:rPr>
          <w:rFonts w:hint="eastAsia" w:ascii="黑体" w:hAnsi="黑体" w:eastAsia="黑体" w:cs="黑体"/>
          <w:b w:val="0"/>
          <w:bCs w:val="0"/>
          <w:spacing w:val="0"/>
          <w:szCs w:val="32"/>
          <w:highlight w:val="none"/>
        </w:rPr>
        <w:t>的建议</w:t>
      </w:r>
    </w:p>
    <w:p>
      <w:pPr>
        <w:pStyle w:val="2"/>
        <w:numPr>
          <w:ilvl w:val="-1"/>
          <w:numId w:val="0"/>
        </w:numPr>
        <w:spacing w:beforeLines="0" w:afterLines="0"/>
        <w:ind w:firstLine="640" w:firstLineChars="200"/>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highlight w:val="none"/>
          <w:lang w:val="en-US" w:eastAsia="zh-CN"/>
        </w:rPr>
        <w:t>岐江道工程为我市2022年重点项目，项目采用高位协调、靠前指挥方式推进。目前由市长肖展欣同志亲自指挥，副市长曾奕同志统筹开展具体项目推进工作，市政府副秘书长林诺君同志负责落实各工作单位分工职责和工作开展情况，总体协调推进过程中的存在问题和堵点，加快项目推进。市住房城乡建设局牵头项目整体建设工作。</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lang w:val="en-US" w:eastAsia="zh-CN"/>
        </w:rPr>
        <w:t>自然资源局、</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lang w:val="en-US" w:eastAsia="zh-CN"/>
        </w:rPr>
        <w:t>水务局、</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lang w:val="en-US" w:eastAsia="zh-CN"/>
        </w:rPr>
        <w:t>交通</w:t>
      </w:r>
      <w:r>
        <w:rPr>
          <w:rFonts w:hint="eastAsia" w:ascii="仿宋_GB2312" w:hAnsi="仿宋_GB2312" w:eastAsia="仿宋_GB2312" w:cs="仿宋_GB2312"/>
          <w:spacing w:val="0"/>
          <w:highlight w:val="none"/>
          <w:lang w:val="en-US" w:eastAsia="zh-CN"/>
        </w:rPr>
        <w:t>运输</w:t>
      </w:r>
      <w:r>
        <w:rPr>
          <w:rFonts w:hint="eastAsia" w:ascii="仿宋_GB2312" w:hAnsi="仿宋_GB2312" w:eastAsia="仿宋_GB2312" w:cs="仿宋_GB2312"/>
          <w:spacing w:val="0"/>
          <w:highlight w:val="none"/>
          <w:lang w:val="en-US" w:eastAsia="zh-CN"/>
        </w:rPr>
        <w:t>局、</w:t>
      </w:r>
      <w:r>
        <w:rPr>
          <w:rFonts w:hint="eastAsia" w:ascii="仿宋_GB2312" w:hAnsi="仿宋_GB2312" w:eastAsia="仿宋_GB2312" w:cs="仿宋_GB2312"/>
          <w:spacing w:val="0"/>
          <w:highlight w:val="none"/>
          <w:lang w:val="en-US" w:eastAsia="zh-CN"/>
        </w:rPr>
        <w:t>市发展改革</w:t>
      </w:r>
      <w:r>
        <w:rPr>
          <w:rFonts w:hint="eastAsia" w:ascii="仿宋_GB2312" w:hAnsi="仿宋_GB2312" w:eastAsia="仿宋_GB2312" w:cs="仿宋_GB2312"/>
          <w:spacing w:val="0"/>
          <w:highlight w:val="none"/>
          <w:lang w:val="en-US" w:eastAsia="zh-CN"/>
        </w:rPr>
        <w:t>局、</w:t>
      </w:r>
      <w:r>
        <w:rPr>
          <w:rFonts w:hint="eastAsia" w:ascii="仿宋_GB2312" w:hAnsi="仿宋_GB2312" w:eastAsia="仿宋_GB2312" w:cs="仿宋_GB2312"/>
          <w:spacing w:val="0"/>
          <w:highlight w:val="none"/>
          <w:lang w:val="en-US" w:eastAsia="zh-CN"/>
        </w:rPr>
        <w:t>市</w:t>
      </w:r>
      <w:r>
        <w:rPr>
          <w:rFonts w:hint="eastAsia" w:ascii="仿宋_GB2312" w:hAnsi="仿宋_GB2312" w:eastAsia="仿宋_GB2312" w:cs="仿宋_GB2312"/>
          <w:spacing w:val="0"/>
          <w:highlight w:val="none"/>
          <w:lang w:val="en-US" w:eastAsia="zh-CN"/>
        </w:rPr>
        <w:t>财政局、沿线各镇街等部门通力合作，形成合力，共同推进项目快速推进。在上述工作架构的大力支持下，目前项目先行段已率先完成施工、监理招标工作，并</w:t>
      </w:r>
      <w:r>
        <w:rPr>
          <w:rFonts w:hint="eastAsia" w:ascii="仿宋_GB2312" w:hAnsi="仿宋_GB2312" w:eastAsia="仿宋_GB2312" w:cs="仿宋_GB2312"/>
          <w:spacing w:val="0"/>
          <w:highlight w:val="none"/>
          <w:lang w:val="en-US" w:eastAsia="zh-CN"/>
        </w:rPr>
        <w:t>已</w:t>
      </w:r>
      <w:r>
        <w:rPr>
          <w:rFonts w:hint="eastAsia" w:ascii="仿宋_GB2312" w:hAnsi="仿宋_GB2312" w:eastAsia="仿宋_GB2312" w:cs="仿宋_GB2312"/>
          <w:spacing w:val="0"/>
          <w:highlight w:val="none"/>
          <w:lang w:val="en-US" w:eastAsia="zh-CN"/>
        </w:rPr>
        <w:t>进场动工建设。</w:t>
      </w:r>
    </w:p>
    <w:p>
      <w:pPr>
        <w:pStyle w:val="2"/>
        <w:numPr>
          <w:ilvl w:val="0"/>
          <w:numId w:val="1"/>
        </w:numPr>
        <w:spacing w:beforeLines="0" w:afterLines="0"/>
        <w:ind w:firstLine="640" w:firstLineChars="200"/>
        <w:rPr>
          <w:rFonts w:hint="eastAsia" w:ascii="黑体" w:hAnsi="黑体" w:eastAsia="黑体" w:cs="黑体"/>
          <w:spacing w:val="0"/>
          <w:szCs w:val="32"/>
          <w:highlight w:val="none"/>
        </w:rPr>
      </w:pPr>
      <w:r>
        <w:rPr>
          <w:rFonts w:hint="eastAsia" w:ascii="黑体" w:hAnsi="黑体" w:eastAsia="黑体" w:cs="黑体"/>
          <w:spacing w:val="0"/>
          <w:szCs w:val="32"/>
          <w:highlight w:val="none"/>
          <w:lang w:val="en-US" w:eastAsia="zh-CN"/>
        </w:rPr>
        <w:t>关于</w:t>
      </w:r>
      <w:r>
        <w:rPr>
          <w:rFonts w:hint="eastAsia" w:ascii="黑体" w:hAnsi="黑体" w:eastAsia="黑体" w:cs="黑体"/>
          <w:spacing w:val="0"/>
          <w:szCs w:val="32"/>
          <w:highlight w:val="none"/>
        </w:rPr>
        <w:t>明确工作思路和定位</w:t>
      </w:r>
      <w:r>
        <w:rPr>
          <w:rFonts w:hint="eastAsia" w:ascii="黑体" w:hAnsi="黑体" w:eastAsia="黑体" w:cs="黑体"/>
          <w:spacing w:val="0"/>
          <w:szCs w:val="32"/>
          <w:highlight w:val="none"/>
          <w:lang w:eastAsia="zh-CN"/>
        </w:rPr>
        <w:t>，</w:t>
      </w:r>
      <w:r>
        <w:rPr>
          <w:rFonts w:hint="eastAsia" w:ascii="黑体" w:hAnsi="黑体" w:eastAsia="黑体" w:cs="黑体"/>
          <w:spacing w:val="0"/>
          <w:szCs w:val="32"/>
          <w:highlight w:val="none"/>
          <w:lang w:val="en-US" w:eastAsia="zh-CN"/>
        </w:rPr>
        <w:t>打造中山核心城区发展新亮点的建议</w:t>
      </w:r>
    </w:p>
    <w:p>
      <w:pPr>
        <w:pStyle w:val="2"/>
        <w:spacing w:beforeLines="0" w:afterLines="0"/>
        <w:ind w:firstLine="640" w:firstLineChars="200"/>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rPr>
        <w:t>岐江道</w:t>
      </w:r>
      <w:r>
        <w:rPr>
          <w:rFonts w:hint="eastAsia" w:ascii="仿宋_GB2312" w:hAnsi="仿宋_GB2312" w:eastAsia="仿宋_GB2312" w:cs="仿宋_GB2312"/>
          <w:spacing w:val="0"/>
          <w:szCs w:val="32"/>
          <w:highlight w:val="none"/>
          <w:lang w:eastAsia="zh-CN"/>
        </w:rPr>
        <w:t>是</w:t>
      </w:r>
      <w:r>
        <w:rPr>
          <w:rFonts w:hint="eastAsia" w:ascii="仿宋_GB2312" w:hAnsi="仿宋_GB2312" w:eastAsia="仿宋_GB2312" w:cs="仿宋_GB2312"/>
          <w:spacing w:val="0"/>
          <w:szCs w:val="32"/>
          <w:highlight w:val="none"/>
        </w:rPr>
        <w:t>一条民生通廊</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文化通廊，它依托中山母亲河岐江河</w:t>
      </w:r>
      <w:r>
        <w:rPr>
          <w:rFonts w:hint="eastAsia" w:ascii="仿宋_GB2312" w:hAnsi="仿宋_GB2312" w:eastAsia="仿宋_GB2312" w:cs="仿宋_GB2312"/>
          <w:spacing w:val="0"/>
          <w:szCs w:val="32"/>
          <w:highlight w:val="none"/>
          <w:lang w:val="en-US" w:eastAsia="zh-CN"/>
        </w:rPr>
        <w:t>而生</w:t>
      </w:r>
      <w:r>
        <w:rPr>
          <w:rFonts w:hint="eastAsia" w:ascii="仿宋_GB2312" w:hAnsi="仿宋_GB2312" w:eastAsia="仿宋_GB2312" w:cs="仿宋_GB2312"/>
          <w:spacing w:val="0"/>
          <w:szCs w:val="32"/>
          <w:highlight w:val="none"/>
        </w:rPr>
        <w:t>，</w:t>
      </w:r>
      <w:r>
        <w:rPr>
          <w:rFonts w:hint="eastAsia" w:ascii="仿宋_GB2312" w:hAnsi="仿宋_GB2312" w:eastAsia="仿宋_GB2312" w:cs="仿宋_GB2312"/>
          <w:spacing w:val="0"/>
          <w:szCs w:val="32"/>
          <w:highlight w:val="none"/>
          <w:lang w:val="en-US" w:eastAsia="zh-CN"/>
        </w:rPr>
        <w:t>承担</w:t>
      </w:r>
      <w:r>
        <w:rPr>
          <w:rFonts w:hint="eastAsia" w:ascii="仿宋_GB2312" w:hAnsi="仿宋_GB2312" w:eastAsia="仿宋_GB2312" w:cs="仿宋_GB2312"/>
          <w:spacing w:val="0"/>
          <w:szCs w:val="32"/>
          <w:highlight w:val="none"/>
        </w:rPr>
        <w:t>传承“香山文化”，引领“新香山文化”</w:t>
      </w:r>
      <w:r>
        <w:rPr>
          <w:rFonts w:hint="eastAsia" w:ascii="仿宋_GB2312" w:hAnsi="仿宋_GB2312" w:eastAsia="仿宋_GB2312" w:cs="仿宋_GB2312"/>
          <w:spacing w:val="0"/>
          <w:szCs w:val="32"/>
          <w:highlight w:val="none"/>
          <w:lang w:val="en-US" w:eastAsia="zh-CN"/>
        </w:rPr>
        <w:t>的任务</w:t>
      </w:r>
      <w:r>
        <w:rPr>
          <w:rFonts w:hint="eastAsia" w:ascii="仿宋_GB2312" w:hAnsi="仿宋_GB2312" w:eastAsia="仿宋_GB2312" w:cs="仿宋_GB2312"/>
          <w:spacing w:val="0"/>
          <w:szCs w:val="32"/>
          <w:highlight w:val="none"/>
        </w:rPr>
        <w:t>，</w:t>
      </w:r>
      <w:r>
        <w:rPr>
          <w:rFonts w:hint="eastAsia" w:ascii="仿宋_GB2312" w:hAnsi="仿宋_GB2312" w:eastAsia="仿宋_GB2312" w:cs="仿宋_GB2312"/>
          <w:spacing w:val="0"/>
          <w:szCs w:val="32"/>
          <w:highlight w:val="none"/>
          <w:lang w:val="en-US" w:eastAsia="zh-CN"/>
        </w:rPr>
        <w:t>拟</w:t>
      </w:r>
      <w:r>
        <w:rPr>
          <w:rFonts w:hint="eastAsia" w:ascii="仿宋_GB2312" w:hAnsi="仿宋_GB2312" w:eastAsia="仿宋_GB2312" w:cs="仿宋_GB2312"/>
          <w:spacing w:val="0"/>
          <w:szCs w:val="32"/>
          <w:highlight w:val="none"/>
        </w:rPr>
        <w:t>实现</w:t>
      </w:r>
      <w:r>
        <w:rPr>
          <w:rFonts w:hint="eastAsia" w:ascii="仿宋_GB2312" w:hAnsi="仿宋_GB2312" w:eastAsia="仿宋_GB2312" w:cs="仿宋_GB2312"/>
          <w:spacing w:val="0"/>
          <w:szCs w:val="32"/>
          <w:highlight w:val="none"/>
          <w:lang w:val="en-US" w:eastAsia="zh-CN"/>
        </w:rPr>
        <w:t>对</w:t>
      </w:r>
      <w:r>
        <w:rPr>
          <w:rFonts w:hint="eastAsia" w:ascii="仿宋_GB2312" w:hAnsi="仿宋_GB2312" w:eastAsia="仿宋_GB2312" w:cs="仿宋_GB2312"/>
          <w:spacing w:val="0"/>
          <w:szCs w:val="32"/>
          <w:highlight w:val="none"/>
        </w:rPr>
        <w:t>现有文化特色节点的贯通和激活，重塑滨水生活，</w:t>
      </w:r>
      <w:r>
        <w:rPr>
          <w:rFonts w:hint="eastAsia" w:ascii="仿宋_GB2312" w:hAnsi="仿宋_GB2312" w:eastAsia="仿宋_GB2312" w:cs="仿宋_GB2312"/>
          <w:spacing w:val="0"/>
          <w:szCs w:val="32"/>
          <w:highlight w:val="none"/>
          <w:lang w:val="en-US" w:eastAsia="zh-CN"/>
        </w:rPr>
        <w:t>其建成将对</w:t>
      </w:r>
      <w:r>
        <w:rPr>
          <w:rFonts w:hint="eastAsia" w:ascii="仿宋_GB2312" w:hAnsi="仿宋_GB2312" w:eastAsia="仿宋_GB2312" w:cs="仿宋_GB2312"/>
          <w:spacing w:val="0"/>
          <w:szCs w:val="32"/>
          <w:highlight w:val="none"/>
        </w:rPr>
        <w:t>岐江河沿岸的进一步发展起到支撑作用。更重要的是，岐江道项目通过创新创造建设了众多体现生态环保、绿色低碳的新亮点，在实现高质量联动发展的同时，也进一步推动中山融入大湾区。</w:t>
      </w:r>
      <w:r>
        <w:rPr>
          <w:rFonts w:hint="eastAsia" w:ascii="仿宋_GB2312" w:hAnsi="仿宋_GB2312" w:eastAsia="仿宋_GB2312" w:cs="仿宋_GB2312"/>
          <w:spacing w:val="0"/>
          <w:szCs w:val="32"/>
          <w:highlight w:val="none"/>
          <w:lang w:val="en-US" w:eastAsia="zh-CN"/>
        </w:rPr>
        <w:t>以上</w:t>
      </w:r>
      <w:r>
        <w:rPr>
          <w:rFonts w:hint="eastAsia" w:ascii="仿宋_GB2312" w:hAnsi="仿宋_GB2312" w:eastAsia="仿宋_GB2312" w:cs="仿宋_GB2312"/>
          <w:spacing w:val="0"/>
          <w:szCs w:val="32"/>
          <w:highlight w:val="none"/>
          <w:lang w:val="en-US" w:eastAsia="zh-CN"/>
        </w:rPr>
        <w:t>即为</w:t>
      </w:r>
      <w:r>
        <w:rPr>
          <w:rFonts w:hint="eastAsia" w:ascii="仿宋_GB2312" w:hAnsi="仿宋_GB2312" w:eastAsia="仿宋_GB2312" w:cs="仿宋_GB2312"/>
          <w:spacing w:val="0"/>
          <w:szCs w:val="32"/>
          <w:highlight w:val="none"/>
          <w:lang w:val="en-US" w:eastAsia="zh-CN"/>
        </w:rPr>
        <w:t>岐江道</w:t>
      </w:r>
      <w:r>
        <w:rPr>
          <w:rFonts w:hint="eastAsia" w:ascii="仿宋_GB2312" w:hAnsi="仿宋_GB2312" w:eastAsia="仿宋_GB2312" w:cs="仿宋_GB2312"/>
          <w:spacing w:val="0"/>
          <w:szCs w:val="32"/>
          <w:highlight w:val="none"/>
          <w:lang w:val="en-US" w:eastAsia="zh-CN"/>
        </w:rPr>
        <w:t>的定位和项目建设</w:t>
      </w:r>
      <w:r>
        <w:rPr>
          <w:rFonts w:hint="eastAsia" w:ascii="仿宋_GB2312" w:hAnsi="仿宋_GB2312" w:eastAsia="仿宋_GB2312" w:cs="仿宋_GB2312"/>
          <w:spacing w:val="0"/>
          <w:szCs w:val="32"/>
          <w:highlight w:val="none"/>
          <w:lang w:val="en-US" w:eastAsia="zh-CN"/>
        </w:rPr>
        <w:t>工作思路。</w:t>
      </w:r>
    </w:p>
    <w:p>
      <w:pPr>
        <w:pStyle w:val="2"/>
        <w:spacing w:beforeLines="0" w:afterLines="0"/>
        <w:ind w:firstLine="640" w:firstLineChars="200"/>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lang w:val="en-US" w:eastAsia="zh-CN"/>
        </w:rPr>
        <w:t>此外，</w:t>
      </w:r>
      <w:r>
        <w:rPr>
          <w:rFonts w:hint="eastAsia" w:ascii="仿宋_GB2312" w:hAnsi="仿宋_GB2312" w:eastAsia="仿宋_GB2312" w:cs="仿宋_GB2312"/>
          <w:spacing w:val="0"/>
          <w:sz w:val="32"/>
          <w:szCs w:val="32"/>
        </w:rPr>
        <w:t>根据《</w:t>
      </w:r>
      <w:r>
        <w:rPr>
          <w:rFonts w:hint="eastAsia" w:ascii="仿宋_GB2312" w:hAnsi="仿宋_GB2312" w:eastAsia="仿宋_GB2312" w:cs="仿宋_GB2312"/>
          <w:spacing w:val="0"/>
          <w:sz w:val="32"/>
          <w:szCs w:val="32"/>
          <w:lang w:eastAsia="zh-CN"/>
        </w:rPr>
        <w:t>广东省旅游休闲街区</w:t>
      </w:r>
      <w:r>
        <w:rPr>
          <w:rFonts w:hint="eastAsia" w:ascii="仿宋_GB2312" w:hAnsi="仿宋_GB2312" w:eastAsia="仿宋_GB2312" w:cs="仿宋_GB2312"/>
          <w:spacing w:val="0"/>
          <w:sz w:val="32"/>
          <w:szCs w:val="32"/>
        </w:rPr>
        <w:t>等级划分细则》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我局</w:t>
      </w:r>
      <w:r>
        <w:rPr>
          <w:rFonts w:hint="eastAsia" w:ascii="仿宋_GB2312" w:hAnsi="仿宋_GB2312" w:eastAsia="仿宋_GB2312" w:cs="仿宋_GB2312"/>
          <w:spacing w:val="0"/>
          <w:sz w:val="32"/>
          <w:szCs w:val="32"/>
          <w:lang w:val="en-US" w:eastAsia="zh-CN"/>
        </w:rPr>
        <w:t>将作为岐江道文化特色节点之一的</w:t>
      </w:r>
      <w:r>
        <w:rPr>
          <w:rFonts w:hint="eastAsia" w:ascii="仿宋_GB2312" w:hAnsi="仿宋_GB2312" w:eastAsia="仿宋_GB2312" w:cs="仿宋_GB2312"/>
          <w:spacing w:val="0"/>
          <w:sz w:val="32"/>
          <w:szCs w:val="32"/>
          <w:lang w:val="en-US" w:eastAsia="zh-CN"/>
        </w:rPr>
        <w:t>孙文西路文化旅游步行街作为省级旅游休闲街区重点培育对象，指导孙文西路文化旅游步行街在硬件和软件方面进行升级改造</w:t>
      </w:r>
      <w:r>
        <w:rPr>
          <w:rFonts w:hint="eastAsia" w:ascii="仿宋_GB2312" w:hAnsi="仿宋_GB2312" w:eastAsia="仿宋_GB2312" w:cs="仿宋_GB2312"/>
          <w:spacing w:val="0"/>
          <w:sz w:val="32"/>
          <w:szCs w:val="32"/>
          <w:lang w:val="en-US" w:eastAsia="zh-CN"/>
        </w:rPr>
        <w:t>。在硬件配套方面</w:t>
      </w:r>
      <w:r>
        <w:rPr>
          <w:rFonts w:hint="eastAsia" w:ascii="仿宋_GB2312" w:hAnsi="仿宋_GB2312" w:eastAsia="仿宋_GB2312" w:cs="仿宋_GB2312"/>
          <w:spacing w:val="0"/>
          <w:sz w:val="32"/>
          <w:szCs w:val="32"/>
          <w:lang w:val="en-US" w:eastAsia="zh-CN"/>
        </w:rPr>
        <w:t>提升了导览系统、游客中心、旅游厕所、停车场等设施，在软件服务方面完善了旅游安全、旅游购物、街区管理、员工培训、宣传推广等工作。通过创建，</w:t>
      </w:r>
      <w:r>
        <w:rPr>
          <w:rFonts w:hint="eastAsia" w:ascii="仿宋_GB2312" w:hAnsi="仿宋_GB2312" w:eastAsia="仿宋_GB2312" w:cs="仿宋_GB2312"/>
          <w:color w:val="auto"/>
          <w:spacing w:val="0"/>
          <w:sz w:val="32"/>
          <w:szCs w:val="32"/>
          <w:lang w:val="en-US" w:eastAsia="zh-CN"/>
        </w:rPr>
        <w:t>将</w:t>
      </w:r>
      <w:r>
        <w:rPr>
          <w:rStyle w:val="9"/>
          <w:rFonts w:hint="eastAsia" w:ascii="仿宋_GB2312" w:hAnsi="仿宋_GB2312" w:eastAsia="仿宋_GB2312" w:cs="仿宋_GB2312"/>
          <w:color w:val="auto"/>
          <w:spacing w:val="0"/>
          <w:sz w:val="32"/>
          <w:szCs w:val="32"/>
        </w:rPr>
        <w:t>全面提升</w:t>
      </w:r>
      <w:r>
        <w:rPr>
          <w:rFonts w:hint="eastAsia" w:ascii="仿宋_GB2312" w:hAnsi="仿宋_GB2312" w:eastAsia="仿宋_GB2312" w:cs="仿宋_GB2312"/>
          <w:color w:val="auto"/>
          <w:spacing w:val="0"/>
          <w:sz w:val="32"/>
          <w:szCs w:val="32"/>
          <w:lang w:val="en-US" w:eastAsia="zh-CN"/>
        </w:rPr>
        <w:t>孙文西路文化旅游步行街的</w:t>
      </w:r>
      <w:r>
        <w:rPr>
          <w:rStyle w:val="9"/>
          <w:rFonts w:hint="eastAsia" w:ascii="仿宋_GB2312" w:hAnsi="仿宋_GB2312" w:eastAsia="仿宋_GB2312" w:cs="仿宋_GB2312"/>
          <w:color w:val="auto"/>
          <w:spacing w:val="0"/>
          <w:sz w:val="32"/>
          <w:szCs w:val="32"/>
        </w:rPr>
        <w:t>公共服务水平，丰富步行街文化、商业业态，满足游客对吃、住、行、游、购、娱等方面需求，带动消费升级</w:t>
      </w:r>
      <w:r>
        <w:rPr>
          <w:rStyle w:val="9"/>
          <w:rFonts w:hint="eastAsia" w:ascii="仿宋_GB2312" w:hAnsi="仿宋_GB2312" w:eastAsia="仿宋_GB2312" w:cs="仿宋_GB2312"/>
          <w:color w:val="auto"/>
          <w:spacing w:val="0"/>
          <w:sz w:val="32"/>
          <w:szCs w:val="32"/>
        </w:rPr>
        <w:t>，</w:t>
      </w:r>
      <w:r>
        <w:rPr>
          <w:rStyle w:val="9"/>
          <w:rFonts w:hint="eastAsia" w:ascii="仿宋_GB2312" w:hAnsi="仿宋_GB2312" w:eastAsia="仿宋_GB2312" w:cs="仿宋_GB2312"/>
          <w:color w:val="auto"/>
          <w:spacing w:val="0"/>
          <w:sz w:val="32"/>
          <w:szCs w:val="32"/>
          <w:lang w:val="en-US"/>
        </w:rPr>
        <w:t>促使其</w:t>
      </w:r>
      <w:r>
        <w:rPr>
          <w:rStyle w:val="9"/>
          <w:rFonts w:hint="eastAsia" w:ascii="仿宋_GB2312" w:hAnsi="仿宋_GB2312" w:eastAsia="仿宋_GB2312" w:cs="仿宋_GB2312"/>
          <w:color w:val="auto"/>
          <w:spacing w:val="0"/>
          <w:sz w:val="32"/>
          <w:szCs w:val="32"/>
          <w:lang w:val="en-US"/>
        </w:rPr>
        <w:t>成为</w:t>
      </w:r>
      <w:r>
        <w:rPr>
          <w:rFonts w:hint="eastAsia" w:ascii="仿宋_GB2312" w:hAnsi="仿宋_GB2312" w:eastAsia="仿宋_GB2312" w:cs="仿宋_GB2312"/>
          <w:spacing w:val="0"/>
          <w:szCs w:val="32"/>
          <w:highlight w:val="none"/>
          <w:lang w:val="en-US" w:eastAsia="zh-CN"/>
        </w:rPr>
        <w:t>中山核心城区发展新亮点之一。</w:t>
      </w:r>
    </w:p>
    <w:p>
      <w:pPr>
        <w:pStyle w:val="2"/>
        <w:spacing w:beforeLines="0" w:afterLines="0"/>
        <w:ind w:firstLine="640" w:firstLineChars="200"/>
        <w:rPr>
          <w:rFonts w:hint="eastAsia" w:ascii="黑体" w:hAnsi="黑体" w:eastAsia="黑体" w:cs="黑体"/>
          <w:spacing w:val="0"/>
          <w:szCs w:val="32"/>
          <w:highlight w:val="none"/>
        </w:rPr>
      </w:pPr>
      <w:r>
        <w:rPr>
          <w:rFonts w:hint="eastAsia" w:ascii="黑体" w:hAnsi="黑体" w:eastAsia="黑体" w:cs="黑体"/>
          <w:spacing w:val="0"/>
          <w:szCs w:val="32"/>
          <w:highlight w:val="none"/>
          <w:lang w:val="en-US" w:eastAsia="zh-CN"/>
        </w:rPr>
        <w:t>四、关于参考先进地区经验，制定专项方案</w:t>
      </w:r>
    </w:p>
    <w:p>
      <w:pPr>
        <w:pStyle w:val="2"/>
        <w:spacing w:beforeLines="0" w:afterLines="0"/>
        <w:ind w:firstLine="640" w:firstLineChars="200"/>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rPr>
        <w:t>岐江道</w:t>
      </w:r>
      <w:r>
        <w:rPr>
          <w:rFonts w:hint="eastAsia" w:ascii="仿宋_GB2312" w:hAnsi="仿宋_GB2312" w:eastAsia="仿宋_GB2312" w:cs="仿宋_GB2312"/>
          <w:spacing w:val="0"/>
          <w:szCs w:val="32"/>
          <w:highlight w:val="none"/>
          <w:lang w:val="en-US"/>
        </w:rPr>
        <w:t>项目</w:t>
      </w:r>
      <w:r>
        <w:rPr>
          <w:rFonts w:hint="eastAsia" w:ascii="仿宋_GB2312" w:hAnsi="仿宋_GB2312" w:eastAsia="仿宋_GB2312" w:cs="仿宋_GB2312"/>
          <w:spacing w:val="0"/>
          <w:szCs w:val="32"/>
          <w:highlight w:val="none"/>
        </w:rPr>
        <w:t>在策划和设计过程中，大量参考学习了国内外相关项目的成功经验，包括上海苏州河一河两岸</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上海杨浦滨江</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上海黄浦江两岸公共空间</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美国芝加哥河</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澳大利亚达令港等</w:t>
      </w:r>
      <w:r>
        <w:rPr>
          <w:rFonts w:hint="eastAsia" w:ascii="仿宋_GB2312" w:hAnsi="仿宋_GB2312" w:eastAsia="仿宋_GB2312" w:cs="仿宋_GB2312"/>
          <w:spacing w:val="0"/>
          <w:szCs w:val="32"/>
          <w:highlight w:val="none"/>
          <w:lang w:val="en-US" w:eastAsia="zh-CN"/>
        </w:rPr>
        <w:t>更新经验</w:t>
      </w:r>
      <w:r>
        <w:rPr>
          <w:rFonts w:hint="eastAsia" w:ascii="仿宋_GB2312" w:hAnsi="仿宋_GB2312" w:eastAsia="仿宋_GB2312" w:cs="仿宋_GB2312"/>
          <w:spacing w:val="0"/>
          <w:szCs w:val="32"/>
          <w:highlight w:val="none"/>
        </w:rPr>
        <w:t>。项目推进过程中，</w:t>
      </w:r>
      <w:r>
        <w:rPr>
          <w:rFonts w:hint="eastAsia" w:ascii="仿宋_GB2312" w:hAnsi="仿宋_GB2312" w:eastAsia="仿宋_GB2312" w:cs="仿宋_GB2312"/>
          <w:spacing w:val="0"/>
          <w:szCs w:val="32"/>
          <w:highlight w:val="none"/>
          <w:lang w:val="en-US" w:eastAsia="zh-CN"/>
        </w:rPr>
        <w:t>我局与</w:t>
      </w:r>
      <w:r>
        <w:rPr>
          <w:rFonts w:hint="eastAsia" w:ascii="仿宋_GB2312" w:hAnsi="仿宋_GB2312" w:eastAsia="仿宋_GB2312" w:cs="仿宋_GB2312"/>
          <w:spacing w:val="0"/>
          <w:szCs w:val="32"/>
          <w:highlight w:val="none"/>
        </w:rPr>
        <w:t>项目设计方共谋共智，将这些成功经验融入到方案之中，如在兴中广场区域参考美国芝加哥河及上海苏州河经验打造国际滨水空间，在南区</w:t>
      </w:r>
      <w:r>
        <w:rPr>
          <w:rFonts w:hint="eastAsia" w:ascii="仿宋_GB2312" w:hAnsi="仿宋_GB2312" w:eastAsia="仿宋_GB2312" w:cs="仿宋_GB2312"/>
          <w:spacing w:val="0"/>
          <w:szCs w:val="32"/>
          <w:highlight w:val="none"/>
          <w:lang w:eastAsia="zh-CN"/>
        </w:rPr>
        <w:t>街道</w:t>
      </w:r>
      <w:r>
        <w:rPr>
          <w:rFonts w:hint="eastAsia" w:ascii="仿宋_GB2312" w:hAnsi="仿宋_GB2312" w:eastAsia="仿宋_GB2312" w:cs="仿宋_GB2312"/>
          <w:spacing w:val="0"/>
          <w:szCs w:val="32"/>
          <w:highlight w:val="none"/>
        </w:rPr>
        <w:t>参考上海杨浦滨江打造工业水岸，在白沙湾区域参考上海后滩公园打造海绵湿地公园等。</w:t>
      </w:r>
    </w:p>
    <w:p>
      <w:pPr>
        <w:pStyle w:val="2"/>
        <w:spacing w:beforeLines="0" w:afterLines="0"/>
        <w:ind w:firstLine="640" w:firstLineChars="200"/>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五、关于先易后难分段建设，完善优化岸线退让方式的建议</w:t>
      </w:r>
    </w:p>
    <w:p>
      <w:pPr>
        <w:pStyle w:val="2"/>
        <w:spacing w:beforeLines="0" w:afterLines="0"/>
        <w:ind w:firstLine="640" w:firstLineChars="200"/>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中山市岐江河一河两岸城市设计》</w:t>
      </w:r>
      <w:r>
        <w:rPr>
          <w:rFonts w:hint="eastAsia" w:ascii="仿宋_GB2312" w:hAnsi="仿宋_GB2312" w:eastAsia="仿宋_GB2312" w:cs="仿宋_GB2312"/>
          <w:spacing w:val="0"/>
          <w:szCs w:val="32"/>
          <w:highlight w:val="none"/>
          <w:lang w:val="en-US" w:eastAsia="zh-CN"/>
        </w:rPr>
        <w:t>中已考虑</w:t>
      </w:r>
      <w:r>
        <w:rPr>
          <w:rFonts w:hint="eastAsia" w:ascii="仿宋_GB2312" w:hAnsi="仿宋_GB2312" w:eastAsia="仿宋_GB2312" w:cs="仿宋_GB2312"/>
          <w:spacing w:val="0"/>
          <w:szCs w:val="32"/>
          <w:highlight w:val="none"/>
          <w:lang w:val="en-US" w:eastAsia="zh-CN"/>
        </w:rPr>
        <w:t>沿河建筑</w:t>
      </w:r>
      <w:r>
        <w:rPr>
          <w:rFonts w:hint="eastAsia" w:ascii="仿宋_GB2312" w:hAnsi="仿宋_GB2312" w:eastAsia="仿宋_GB2312" w:cs="仿宋_GB2312"/>
          <w:spacing w:val="0"/>
          <w:szCs w:val="32"/>
          <w:highlight w:val="none"/>
          <w:lang w:val="en-US" w:eastAsia="zh-CN"/>
        </w:rPr>
        <w:t>退让，</w:t>
      </w:r>
      <w:r>
        <w:rPr>
          <w:rFonts w:hint="eastAsia" w:ascii="仿宋_GB2312" w:hAnsi="仿宋_GB2312" w:eastAsia="仿宋_GB2312" w:cs="仿宋_GB2312"/>
          <w:spacing w:val="0"/>
          <w:szCs w:val="32"/>
          <w:highlight w:val="none"/>
        </w:rPr>
        <w:t>岐江道项目方案</w:t>
      </w:r>
      <w:r>
        <w:rPr>
          <w:rFonts w:hint="eastAsia" w:ascii="仿宋_GB2312" w:hAnsi="仿宋_GB2312" w:eastAsia="仿宋_GB2312" w:cs="仿宋_GB2312"/>
          <w:spacing w:val="0"/>
          <w:szCs w:val="32"/>
          <w:highlight w:val="none"/>
          <w:lang w:val="en-US" w:eastAsia="zh-CN"/>
        </w:rPr>
        <w:t>亦已落实</w:t>
      </w:r>
      <w:r>
        <w:rPr>
          <w:rFonts w:hint="eastAsia" w:ascii="仿宋_GB2312" w:hAnsi="仿宋_GB2312" w:eastAsia="仿宋_GB2312" w:cs="仿宋_GB2312"/>
          <w:spacing w:val="0"/>
          <w:szCs w:val="32"/>
          <w:highlight w:val="none"/>
        </w:rPr>
        <w:t>，在绝大部分区域为市民设置了30-50米的景观绿化带，岐江道项目综合考虑基本农田，规划河口线，现状建筑等因素，采用因地制宜的策略，针对不同区域实施不同的设计方案，从而保证市民的公共利益。</w:t>
      </w:r>
    </w:p>
    <w:p>
      <w:pPr>
        <w:pStyle w:val="2"/>
        <w:spacing w:beforeLines="0" w:afterLines="0"/>
        <w:ind w:firstLine="640" w:firstLineChars="200"/>
        <w:rPr>
          <w:rFonts w:hint="default" w:ascii="仿宋" w:hAnsi="仿宋" w:eastAsia="仿宋"/>
          <w:spacing w:val="0"/>
          <w:szCs w:val="32"/>
          <w:highlight w:val="none"/>
          <w:lang w:val="en-US" w:eastAsia="zh-CN"/>
        </w:rPr>
      </w:pPr>
      <w:r>
        <w:rPr>
          <w:rFonts w:hint="eastAsia" w:ascii="仿宋_GB2312" w:hAnsi="仿宋_GB2312" w:eastAsia="仿宋_GB2312" w:cs="仿宋_GB2312"/>
          <w:spacing w:val="0"/>
          <w:szCs w:val="32"/>
          <w:highlight w:val="none"/>
          <w:lang w:val="en-US" w:eastAsia="zh-CN"/>
        </w:rPr>
        <w:t>项目拟分期分段建设，目前拟分东、西两岸开展建设，其中东岸细分为五段开展建设，分别为创新岐江段、幸福岐江段、活力岐江段、山水岐江段、田园岐江段。西岸分为两期开展建设。项目于2022年6月动工建设，计划于2024年完工。</w:t>
      </w:r>
    </w:p>
    <w:p>
      <w:pPr>
        <w:pStyle w:val="2"/>
        <w:numPr>
          <w:ilvl w:val="0"/>
          <w:numId w:val="2"/>
        </w:numPr>
        <w:spacing w:beforeLines="0" w:afterLines="0"/>
        <w:ind w:firstLine="640" w:firstLineChars="200"/>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关于多形式打通沿河岸线，建设慢行优先的复合沿河通廊的建议</w:t>
      </w:r>
    </w:p>
    <w:p>
      <w:pPr>
        <w:pStyle w:val="2"/>
        <w:numPr>
          <w:ilvl w:val="-1"/>
          <w:numId w:val="0"/>
        </w:numPr>
        <w:spacing w:beforeLines="0" w:afterLines="0"/>
        <w:ind w:left="0" w:leftChars="0" w:firstLine="640" w:firstLineChars="200"/>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为实现全线慢行系统的贯通，</w:t>
      </w:r>
      <w:r>
        <w:rPr>
          <w:rFonts w:hint="eastAsia" w:ascii="仿宋_GB2312" w:hAnsi="仿宋_GB2312" w:eastAsia="仿宋_GB2312" w:cs="仿宋_GB2312"/>
          <w:spacing w:val="0"/>
          <w:szCs w:val="32"/>
          <w:highlight w:val="none"/>
        </w:rPr>
        <w:t>岐江道</w:t>
      </w:r>
      <w:r>
        <w:rPr>
          <w:rFonts w:hint="eastAsia" w:ascii="仿宋_GB2312" w:hAnsi="仿宋_GB2312" w:eastAsia="仿宋_GB2312" w:cs="仿宋_GB2312"/>
          <w:spacing w:val="0"/>
          <w:szCs w:val="32"/>
          <w:highlight w:val="none"/>
          <w:lang w:val="en-US" w:eastAsia="zh-CN"/>
        </w:rPr>
        <w:t>项目</w:t>
      </w:r>
      <w:r>
        <w:rPr>
          <w:rFonts w:hint="eastAsia" w:ascii="仿宋_GB2312" w:hAnsi="仿宋_GB2312" w:eastAsia="仿宋_GB2312" w:cs="仿宋_GB2312"/>
          <w:spacing w:val="0"/>
          <w:szCs w:val="32"/>
          <w:highlight w:val="none"/>
        </w:rPr>
        <w:t>中</w:t>
      </w:r>
      <w:r>
        <w:rPr>
          <w:rFonts w:hint="eastAsia" w:ascii="仿宋_GB2312" w:hAnsi="仿宋_GB2312" w:eastAsia="仿宋_GB2312" w:cs="仿宋_GB2312"/>
          <w:spacing w:val="0"/>
          <w:szCs w:val="32"/>
          <w:highlight w:val="none"/>
        </w:rPr>
        <w:t>已设计有慢行优先的复合沿河通廊，包括人行道、跑步道和自行车道</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并且因地制宜，通过桥梁、栈道、局部绕行等一系列方式，实现慢行系统的顺畅贯通。</w:t>
      </w:r>
    </w:p>
    <w:p>
      <w:pPr>
        <w:pStyle w:val="2"/>
        <w:widowControl w:val="0"/>
        <w:numPr>
          <w:ilvl w:val="0"/>
          <w:numId w:val="2"/>
        </w:numPr>
        <w:suppressLineNumbers/>
        <w:adjustRightInd w:val="0"/>
        <w:snapToGrid w:val="0"/>
        <w:spacing w:beforeLines="0" w:afterLines="0" w:line="574" w:lineRule="exact"/>
        <w:ind w:left="0" w:leftChars="0" w:firstLine="640" w:firstLineChars="200"/>
        <w:jc w:val="both"/>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关于提升沿河设置公共配套设施等的建议</w:t>
      </w:r>
    </w:p>
    <w:p>
      <w:pPr>
        <w:pStyle w:val="2"/>
        <w:widowControl w:val="0"/>
        <w:numPr>
          <w:ilvl w:val="0"/>
          <w:numId w:val="0"/>
        </w:numPr>
        <w:suppressLineNumbers/>
        <w:adjustRightInd w:val="0"/>
        <w:snapToGrid w:val="0"/>
        <w:spacing w:beforeLines="0" w:afterLines="0" w:line="574" w:lineRule="exact"/>
        <w:ind w:left="0" w:leftChars="0" w:firstLine="643" w:firstLineChars="201"/>
        <w:jc w:val="both"/>
        <w:rPr>
          <w:rFonts w:hint="eastAsia" w:ascii="仿宋" w:hAnsi="仿宋" w:eastAsia="仿宋"/>
          <w:spacing w:val="0"/>
          <w:szCs w:val="32"/>
          <w:highlight w:val="none"/>
        </w:rPr>
      </w:pPr>
      <w:r>
        <w:rPr>
          <w:rFonts w:hint="eastAsia" w:ascii="仿宋_GB2312" w:hAnsi="仿宋_GB2312" w:eastAsia="仿宋_GB2312" w:cs="仿宋_GB2312"/>
          <w:spacing w:val="0"/>
          <w:szCs w:val="32"/>
          <w:highlight w:val="none"/>
        </w:rPr>
        <w:t>岐江道</w:t>
      </w:r>
      <w:r>
        <w:rPr>
          <w:rFonts w:hint="eastAsia" w:ascii="仿宋_GB2312" w:hAnsi="仿宋_GB2312" w:eastAsia="仿宋_GB2312" w:cs="仿宋_GB2312"/>
          <w:spacing w:val="0"/>
          <w:szCs w:val="32"/>
          <w:highlight w:val="none"/>
          <w:lang w:val="en-US" w:eastAsia="zh-CN"/>
        </w:rPr>
        <w:t>项目</w:t>
      </w:r>
      <w:r>
        <w:rPr>
          <w:rFonts w:hint="eastAsia" w:ascii="仿宋_GB2312" w:hAnsi="仿宋_GB2312" w:eastAsia="仿宋_GB2312" w:cs="仿宋_GB2312"/>
          <w:spacing w:val="0"/>
          <w:szCs w:val="32"/>
          <w:highlight w:val="none"/>
        </w:rPr>
        <w:t>以广东万里碧道标识系统为模板基础，在全线设置了富有中山特色和岐江道特色的标识系统。</w:t>
      </w:r>
      <w:r>
        <w:rPr>
          <w:rFonts w:hint="eastAsia" w:ascii="仿宋_GB2312" w:hAnsi="仿宋_GB2312" w:eastAsia="仿宋_GB2312" w:cs="仿宋_GB2312"/>
          <w:spacing w:val="0"/>
          <w:szCs w:val="32"/>
          <w:highlight w:val="none"/>
          <w:lang w:val="en-US" w:eastAsia="zh-CN"/>
        </w:rPr>
        <w:t>同时，</w:t>
      </w:r>
      <w:r>
        <w:rPr>
          <w:rFonts w:hint="eastAsia" w:ascii="仿宋_GB2312" w:hAnsi="仿宋_GB2312" w:eastAsia="仿宋_GB2312" w:cs="仿宋_GB2312"/>
          <w:spacing w:val="0"/>
          <w:szCs w:val="32"/>
          <w:highlight w:val="none"/>
        </w:rPr>
        <w:t>为提升全线公共配套设施品质，沿途设置停车场、休息驿站、公共卫生间、公交站点、体育设施、老人活动设施、儿童活动设施等一系列配套设施。此外，</w:t>
      </w:r>
      <w:r>
        <w:rPr>
          <w:rFonts w:hint="eastAsia" w:ascii="仿宋_GB2312" w:hAnsi="仿宋_GB2312" w:eastAsia="仿宋_GB2312" w:cs="仿宋_GB2312"/>
          <w:spacing w:val="0"/>
          <w:szCs w:val="32"/>
          <w:highlight w:val="none"/>
          <w:lang w:val="en-US" w:eastAsia="zh-CN"/>
        </w:rPr>
        <w:t>我</w:t>
      </w:r>
      <w:r>
        <w:rPr>
          <w:rFonts w:hint="eastAsia" w:ascii="仿宋_GB2312" w:hAnsi="仿宋_GB2312" w:eastAsia="仿宋_GB2312" w:cs="仿宋_GB2312"/>
          <w:spacing w:val="0"/>
          <w:szCs w:val="32"/>
          <w:highlight w:val="none"/>
          <w:lang w:val="en-US" w:eastAsia="zh-CN"/>
        </w:rPr>
        <w:t>局</w:t>
      </w:r>
      <w:r>
        <w:rPr>
          <w:rFonts w:hint="eastAsia" w:ascii="仿宋_GB2312" w:hAnsi="仿宋_GB2312" w:eastAsia="仿宋_GB2312" w:cs="仿宋_GB2312"/>
          <w:spacing w:val="0"/>
          <w:szCs w:val="32"/>
          <w:highlight w:val="none"/>
          <w:lang w:val="en-US" w:eastAsia="zh-CN"/>
        </w:rPr>
        <w:t>将</w:t>
      </w:r>
      <w:r>
        <w:rPr>
          <w:rFonts w:hint="eastAsia" w:ascii="仿宋_GB2312" w:hAnsi="仿宋_GB2312" w:eastAsia="仿宋_GB2312" w:cs="仿宋_GB2312"/>
          <w:spacing w:val="0"/>
          <w:szCs w:val="32"/>
          <w:highlight w:val="none"/>
          <w:lang w:val="en-US" w:eastAsia="zh-CN"/>
        </w:rPr>
        <w:t>会同市文化广电旅游局、市城管和执法局</w:t>
      </w:r>
      <w:r>
        <w:rPr>
          <w:rFonts w:hint="eastAsia" w:ascii="仿宋_GB2312" w:hAnsi="仿宋_GB2312" w:eastAsia="仿宋_GB2312" w:cs="仿宋_GB2312"/>
          <w:spacing w:val="0"/>
          <w:szCs w:val="32"/>
          <w:highlight w:val="none"/>
          <w:lang w:val="en-US" w:eastAsia="zh-CN"/>
        </w:rPr>
        <w:t>等</w:t>
      </w:r>
      <w:r>
        <w:rPr>
          <w:rFonts w:hint="eastAsia" w:ascii="仿宋_GB2312" w:hAnsi="仿宋_GB2312" w:eastAsia="仿宋_GB2312" w:cs="仿宋_GB2312"/>
          <w:spacing w:val="0"/>
          <w:szCs w:val="32"/>
          <w:highlight w:val="none"/>
          <w:lang w:val="en-US" w:eastAsia="zh-CN"/>
        </w:rPr>
        <w:t>部门</w:t>
      </w:r>
      <w:r>
        <w:rPr>
          <w:rFonts w:hint="eastAsia" w:ascii="仿宋_GB2312" w:hAnsi="仿宋_GB2312" w:eastAsia="仿宋_GB2312" w:cs="仿宋_GB2312"/>
          <w:spacing w:val="0"/>
          <w:szCs w:val="32"/>
          <w:highlight w:val="none"/>
        </w:rPr>
        <w:t>根据</w:t>
      </w:r>
      <w:r>
        <w:rPr>
          <w:rFonts w:hint="eastAsia" w:ascii="仿宋_GB2312" w:hAnsi="仿宋_GB2312" w:eastAsia="仿宋_GB2312" w:cs="仿宋_GB2312"/>
          <w:spacing w:val="0"/>
          <w:szCs w:val="32"/>
          <w:highlight w:val="none"/>
          <w:lang w:eastAsia="zh-CN"/>
        </w:rPr>
        <w:t>有关</w:t>
      </w:r>
      <w:r>
        <w:rPr>
          <w:rFonts w:hint="eastAsia" w:ascii="仿宋_GB2312" w:hAnsi="仿宋_GB2312" w:eastAsia="仿宋_GB2312" w:cs="仿宋_GB2312"/>
          <w:spacing w:val="0"/>
          <w:szCs w:val="32"/>
          <w:highlight w:val="none"/>
        </w:rPr>
        <w:t>需求</w:t>
      </w:r>
      <w:r>
        <w:rPr>
          <w:rFonts w:hint="eastAsia" w:ascii="仿宋_GB2312" w:hAnsi="仿宋_GB2312" w:eastAsia="仿宋_GB2312" w:cs="仿宋_GB2312"/>
          <w:spacing w:val="0"/>
          <w:szCs w:val="32"/>
          <w:highlight w:val="none"/>
        </w:rPr>
        <w:t>在配套设施节点</w:t>
      </w:r>
      <w:r>
        <w:rPr>
          <w:rFonts w:hint="eastAsia" w:ascii="仿宋_GB2312" w:hAnsi="仿宋_GB2312" w:eastAsia="仿宋_GB2312" w:cs="仿宋_GB2312"/>
          <w:spacing w:val="0"/>
          <w:szCs w:val="32"/>
          <w:highlight w:val="none"/>
          <w:lang w:val="en-US" w:eastAsia="zh-CN"/>
        </w:rPr>
        <w:t>加大</w:t>
      </w:r>
      <w:r>
        <w:rPr>
          <w:rFonts w:hint="eastAsia" w:ascii="仿宋_GB2312" w:hAnsi="仿宋_GB2312" w:eastAsia="仿宋_GB2312" w:cs="仿宋_GB2312"/>
          <w:spacing w:val="0"/>
          <w:szCs w:val="32"/>
          <w:highlight w:val="none"/>
        </w:rPr>
        <w:t>设置公共服务中心、活动广场、管理用房、观景点等设施。</w:t>
      </w:r>
    </w:p>
    <w:p>
      <w:pPr>
        <w:pStyle w:val="2"/>
        <w:widowControl w:val="0"/>
        <w:numPr>
          <w:ilvl w:val="0"/>
          <w:numId w:val="0"/>
        </w:numPr>
        <w:suppressLineNumbers/>
        <w:adjustRightInd w:val="0"/>
        <w:snapToGrid w:val="0"/>
        <w:spacing w:beforeLines="0" w:afterLines="0" w:line="574" w:lineRule="exact"/>
        <w:ind w:left="0" w:leftChars="0" w:firstLine="643" w:firstLineChars="201"/>
        <w:jc w:val="both"/>
        <w:rPr>
          <w:rFonts w:hint="eastAsia" w:ascii="黑体" w:hAnsi="黑体" w:eastAsia="黑体" w:cs="黑体"/>
          <w:spacing w:val="0"/>
          <w:szCs w:val="32"/>
          <w:highlight w:val="none"/>
          <w:lang w:val="en-US" w:eastAsia="zh-CN"/>
        </w:rPr>
      </w:pPr>
      <w:r>
        <w:rPr>
          <w:rFonts w:hint="eastAsia" w:ascii="黑体" w:hAnsi="黑体" w:eastAsia="黑体" w:cs="黑体"/>
          <w:spacing w:val="0"/>
          <w:szCs w:val="32"/>
          <w:highlight w:val="none"/>
          <w:lang w:val="en-US" w:eastAsia="zh-CN"/>
        </w:rPr>
        <w:t xml:space="preserve">八、关于调整岐江河产业结构，融入文化发展、高端商贸和科技企业的建议 </w:t>
      </w:r>
    </w:p>
    <w:p>
      <w:pPr>
        <w:pStyle w:val="2"/>
        <w:numPr>
          <w:ilvl w:val="0"/>
          <w:numId w:val="0"/>
        </w:numPr>
        <w:spacing w:beforeLines="0" w:afterLines="0" w:line="574" w:lineRule="exact"/>
        <w:ind w:firstLine="643" w:firstLineChars="201"/>
        <w:jc w:val="left"/>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rPr>
        <w:t>岐江道项目沿中山母亲河岐江河为中山打造城市发展轴线，既能促进沿线各</w:t>
      </w:r>
      <w:r>
        <w:rPr>
          <w:rFonts w:hint="eastAsia" w:ascii="仿宋_GB2312" w:hAnsi="仿宋_GB2312" w:eastAsia="仿宋_GB2312" w:cs="仿宋_GB2312"/>
          <w:spacing w:val="0"/>
          <w:szCs w:val="32"/>
          <w:highlight w:val="none"/>
          <w:lang w:eastAsia="zh-CN"/>
        </w:rPr>
        <w:t>镇街</w:t>
      </w:r>
      <w:r>
        <w:rPr>
          <w:rFonts w:hint="eastAsia" w:ascii="仿宋_GB2312" w:hAnsi="仿宋_GB2312" w:eastAsia="仿宋_GB2312" w:cs="仿宋_GB2312"/>
          <w:spacing w:val="0"/>
          <w:szCs w:val="32"/>
          <w:highlight w:val="none"/>
        </w:rPr>
        <w:t>的交流，丰富市民的生活，也能够促进沿线各行各业的发展。如经过主城区的幸福岐江段可以为弘扬老城区香山文化添砖加瓦，经过火炬开发区的创新岐江段和经过南区</w:t>
      </w:r>
      <w:r>
        <w:rPr>
          <w:rFonts w:hint="eastAsia" w:ascii="仿宋_GB2312" w:hAnsi="仿宋_GB2312" w:eastAsia="仿宋_GB2312" w:cs="仿宋_GB2312"/>
          <w:spacing w:val="0"/>
          <w:szCs w:val="32"/>
          <w:highlight w:val="none"/>
          <w:lang w:eastAsia="zh-CN"/>
        </w:rPr>
        <w:t>街道</w:t>
      </w:r>
      <w:r>
        <w:rPr>
          <w:rFonts w:hint="eastAsia" w:ascii="仿宋_GB2312" w:hAnsi="仿宋_GB2312" w:eastAsia="仿宋_GB2312" w:cs="仿宋_GB2312"/>
          <w:spacing w:val="0"/>
          <w:szCs w:val="32"/>
          <w:highlight w:val="none"/>
        </w:rPr>
        <w:t>的活力岐江段可为沿途产业科技企业创造联络空间，经过板芙镇的山水岐江段和经过神湾镇的田园岐江段可以为拥有自然田园禀赋的镇街创造发展机遇。</w:t>
      </w:r>
      <w:r>
        <w:rPr>
          <w:rFonts w:hint="eastAsia" w:ascii="仿宋_GB2312" w:hAnsi="仿宋_GB2312" w:eastAsia="仿宋_GB2312" w:cs="仿宋_GB2312"/>
          <w:spacing w:val="0"/>
          <w:szCs w:val="32"/>
          <w:highlight w:val="none"/>
          <w:lang w:val="en-US" w:eastAsia="zh-CN"/>
        </w:rPr>
        <w:t>此外，我市商务部门将继续</w:t>
      </w:r>
      <w:r>
        <w:rPr>
          <w:rFonts w:hint="eastAsia" w:ascii="仿宋_GB2312" w:hAnsi="仿宋_GB2312" w:eastAsia="仿宋_GB2312" w:cs="仿宋_GB2312"/>
          <w:spacing w:val="0"/>
          <w:sz w:val="32"/>
          <w:szCs w:val="32"/>
          <w:highlight w:val="none"/>
        </w:rPr>
        <w:t>鼓励支持企业用好我市商贸流通政策，提升岐江河区域商贸业态</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出台《中山市商务发展专项资金（促进线下商贸流通项目）实施细则》，支持特色商业街区建设</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对按要求在加强规划布局、优化街区环境、提高商业质量、打造智慧街区、增强文化底蕴、规范管理运管等方面进行综合建设，经综合评选认定为市级特色商业街区的， 按项目累计投入的30%给予最高300万元的资金支持。</w:t>
      </w:r>
      <w:r>
        <w:rPr>
          <w:rFonts w:hint="eastAsia" w:ascii="仿宋_GB2312" w:hAnsi="仿宋_GB2312" w:eastAsia="仿宋_GB2312" w:cs="仿宋_GB2312"/>
          <w:spacing w:val="0"/>
          <w:sz w:val="32"/>
          <w:szCs w:val="32"/>
          <w:highlight w:val="none"/>
          <w:lang w:val="en-US" w:eastAsia="zh-CN"/>
        </w:rPr>
        <w:t>同时还</w:t>
      </w:r>
      <w:r>
        <w:rPr>
          <w:rFonts w:hint="eastAsia" w:ascii="仿宋_GB2312" w:hAnsi="仿宋_GB2312" w:eastAsia="仿宋_GB2312" w:cs="仿宋_GB2312"/>
          <w:spacing w:val="0"/>
          <w:sz w:val="32"/>
          <w:szCs w:val="32"/>
          <w:highlight w:val="none"/>
        </w:rPr>
        <w:t>印发《中山市孙文西路步行街商业业态提升扶持办法（试行）》，从发展首店经济、特色品牌、品牌名店引进、演出奖励等方面给予政策支持，支持孙文西路步行街业态提升改造，推动商贸和文化融合发展。</w:t>
      </w:r>
    </w:p>
    <w:p>
      <w:pPr>
        <w:pStyle w:val="2"/>
        <w:numPr>
          <w:ilvl w:val="0"/>
          <w:numId w:val="0"/>
        </w:numPr>
        <w:spacing w:beforeLines="0" w:afterLines="0"/>
        <w:ind w:firstLine="643" w:firstLineChars="201"/>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rPr>
        <w:t>专此函复</w:t>
      </w: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rPr>
        <w:t>诚挚感谢你们对</w:t>
      </w:r>
      <w:r>
        <w:rPr>
          <w:rFonts w:hint="eastAsia" w:ascii="仿宋_GB2312" w:hAnsi="仿宋_GB2312" w:eastAsia="仿宋_GB2312" w:cs="仿宋_GB2312"/>
          <w:spacing w:val="0"/>
          <w:szCs w:val="32"/>
          <w:highlight w:val="none"/>
          <w:lang w:val="en-US" w:eastAsia="zh-CN"/>
        </w:rPr>
        <w:t>岐江河整体提升工作的</w:t>
      </w:r>
      <w:r>
        <w:rPr>
          <w:rFonts w:hint="eastAsia" w:ascii="仿宋_GB2312" w:hAnsi="仿宋_GB2312" w:eastAsia="仿宋_GB2312" w:cs="仿宋_GB2312"/>
          <w:spacing w:val="0"/>
          <w:szCs w:val="32"/>
          <w:highlight w:val="none"/>
        </w:rPr>
        <w:t>关心支持。</w:t>
      </w:r>
    </w:p>
    <w:p>
      <w:pPr>
        <w:pStyle w:val="4"/>
        <w:spacing w:beforeLines="0" w:after="0" w:afterLines="0" w:line="574" w:lineRule="exact"/>
        <w:ind w:left="0" w:leftChars="0"/>
        <w:rPr>
          <w:rFonts w:hint="eastAsia" w:ascii="仿宋_GB2312" w:hAnsi="仿宋_GB2312" w:eastAsia="仿宋_GB2312" w:cs="仿宋_GB2312"/>
          <w:spacing w:val="0"/>
          <w:szCs w:val="32"/>
          <w:highlight w:val="none"/>
        </w:rPr>
      </w:pPr>
    </w:p>
    <w:p>
      <w:pPr>
        <w:spacing w:beforeLines="0" w:afterLines="0" w:line="574" w:lineRule="exact"/>
        <w:jc w:val="right"/>
        <w:rPr>
          <w:rFonts w:hint="eastAsia" w:ascii="仿宋_GB2312" w:hAnsi="仿宋_GB2312" w:eastAsia="仿宋_GB2312" w:cs="仿宋_GB2312"/>
          <w:spacing w:val="0"/>
          <w:szCs w:val="32"/>
          <w:highlight w:val="none"/>
          <w:lang w:val="en-US"/>
        </w:rPr>
      </w:pPr>
    </w:p>
    <w:p>
      <w:pPr>
        <w:spacing w:beforeLines="0" w:afterLines="0" w:line="574" w:lineRule="exact"/>
        <w:jc w:val="right"/>
        <w:rPr>
          <w:rFonts w:hint="eastAsia" w:ascii="仿宋_GB2312" w:hAnsi="仿宋_GB2312" w:eastAsia="仿宋_GB2312" w:cs="仿宋_GB2312"/>
          <w:spacing w:val="0"/>
          <w:szCs w:val="32"/>
          <w:highlight w:val="none"/>
          <w:lang w:val="en-US" w:eastAsia="zh-CN"/>
        </w:rPr>
      </w:pPr>
      <w:r>
        <w:rPr>
          <w:rFonts w:hint="eastAsia" w:ascii="仿宋_GB2312" w:hAnsi="仿宋_GB2312" w:eastAsia="仿宋_GB2312" w:cs="仿宋_GB2312"/>
          <w:spacing w:val="0"/>
          <w:szCs w:val="32"/>
          <w:highlight w:val="none"/>
          <w:lang w:val="en-US" w:eastAsia="zh-CN"/>
        </w:rPr>
        <w:t>中山市住房和城乡建设局</w:t>
      </w:r>
    </w:p>
    <w:p>
      <w:pPr>
        <w:spacing w:beforeLines="0" w:afterLines="0" w:line="574" w:lineRule="exact"/>
        <w:jc w:val="center"/>
        <w:rPr>
          <w:rFonts w:hint="eastAsia" w:ascii="仿宋_GB2312" w:hAnsi="仿宋_GB2312" w:eastAsia="仿宋_GB2312" w:cs="仿宋_GB2312"/>
          <w:spacing w:val="0"/>
          <w:szCs w:val="32"/>
          <w:highlight w:val="none"/>
        </w:rPr>
      </w:pPr>
      <w:r>
        <w:rPr>
          <w:rFonts w:hint="eastAsia" w:ascii="仿宋_GB2312" w:hAnsi="仿宋_GB2312" w:eastAsia="仿宋_GB2312" w:cs="仿宋_GB2312"/>
          <w:spacing w:val="0"/>
          <w:szCs w:val="32"/>
          <w:highlight w:val="none"/>
          <w:lang w:val="en-US" w:eastAsia="zh-CN"/>
        </w:rPr>
        <w:t xml:space="preserve">                                 </w:t>
      </w:r>
      <w:r>
        <w:rPr>
          <w:rFonts w:hint="eastAsia" w:ascii="仿宋_GB2312" w:hAnsi="仿宋_GB2312" w:eastAsia="仿宋_GB2312" w:cs="仿宋_GB2312"/>
          <w:spacing w:val="0"/>
          <w:szCs w:val="32"/>
          <w:highlight w:val="none"/>
        </w:rPr>
        <w:t>202</w:t>
      </w:r>
      <w:r>
        <w:rPr>
          <w:rFonts w:hint="eastAsia" w:ascii="仿宋_GB2312" w:hAnsi="仿宋_GB2312" w:eastAsia="仿宋_GB2312" w:cs="仿宋_GB2312"/>
          <w:spacing w:val="0"/>
          <w:szCs w:val="32"/>
          <w:highlight w:val="none"/>
          <w:lang w:val="en-US" w:eastAsia="zh-CN"/>
        </w:rPr>
        <w:t>2</w:t>
      </w:r>
      <w:r>
        <w:rPr>
          <w:rFonts w:hint="eastAsia" w:ascii="仿宋_GB2312" w:hAnsi="仿宋_GB2312" w:eastAsia="仿宋_GB2312" w:cs="仿宋_GB2312"/>
          <w:spacing w:val="0"/>
          <w:szCs w:val="32"/>
          <w:highlight w:val="none"/>
        </w:rPr>
        <w:t>年6月</w:t>
      </w:r>
      <w:r>
        <w:rPr>
          <w:rFonts w:hint="eastAsia" w:ascii="仿宋_GB2312" w:hAnsi="仿宋_GB2312" w:eastAsia="仿宋_GB2312" w:cs="仿宋_GB2312"/>
          <w:spacing w:val="0"/>
          <w:szCs w:val="32"/>
          <w:highlight w:val="none"/>
          <w:lang w:val="en-US" w:eastAsia="zh-CN"/>
        </w:rPr>
        <w:t>1</w:t>
      </w:r>
      <w:r>
        <w:rPr>
          <w:rFonts w:hint="eastAsia" w:ascii="仿宋_GB2312" w:hAnsi="仿宋_GB2312" w:eastAsia="仿宋_GB2312" w:cs="仿宋_GB2312"/>
          <w:spacing w:val="0"/>
          <w:szCs w:val="32"/>
          <w:highlight w:val="none"/>
          <w:lang w:val="en-US" w:eastAsia="zh-CN"/>
        </w:rPr>
        <w:t>5</w:t>
      </w:r>
      <w:r>
        <w:rPr>
          <w:rFonts w:hint="eastAsia" w:ascii="仿宋_GB2312" w:hAnsi="仿宋_GB2312" w:eastAsia="仿宋_GB2312" w:cs="仿宋_GB2312"/>
          <w:spacing w:val="0"/>
          <w:szCs w:val="32"/>
          <w:highlight w:val="none"/>
        </w:rPr>
        <w:t>日</w:t>
      </w:r>
    </w:p>
    <w:p>
      <w:pPr>
        <w:pStyle w:val="4"/>
        <w:spacing w:beforeLines="0" w:after="0" w:afterLines="0" w:line="574" w:lineRule="exact"/>
        <w:ind w:left="0" w:leftChars="0"/>
        <w:rPr>
          <w:rFonts w:hint="eastAsia" w:ascii="仿宋_GB2312" w:hAnsi="仿宋_GB2312" w:eastAsia="仿宋_GB2312" w:cs="仿宋_GB2312"/>
          <w:spacing w:val="0"/>
          <w:szCs w:val="32"/>
          <w:highlight w:val="none"/>
        </w:rPr>
      </w:pPr>
    </w:p>
    <w:p>
      <w:pPr>
        <w:pStyle w:val="4"/>
        <w:spacing w:beforeLines="0" w:after="0" w:afterLines="0" w:line="574" w:lineRule="exact"/>
        <w:ind w:left="0" w:leftChars="0" w:firstLine="640" w:firstLineChars="200"/>
        <w:rPr>
          <w:rFonts w:hint="eastAsia" w:ascii="仿宋_GB2312" w:hAnsi="仿宋_GB2312" w:eastAsia="仿宋_GB2312" w:cs="仿宋_GB2312"/>
          <w:spacing w:val="0"/>
          <w:szCs w:val="32"/>
          <w:highlight w:val="none"/>
          <w:lang w:eastAsia="zh-CN"/>
        </w:rPr>
      </w:pPr>
      <w:r>
        <w:rPr>
          <w:rFonts w:hint="eastAsia" w:ascii="仿宋_GB2312" w:hAnsi="仿宋_GB2312" w:eastAsia="仿宋_GB2312" w:cs="仿宋_GB2312"/>
          <w:spacing w:val="0"/>
          <w:szCs w:val="32"/>
          <w:highlight w:val="none"/>
          <w:lang w:eastAsia="zh-CN"/>
        </w:rPr>
        <w:t>（</w:t>
      </w:r>
      <w:r>
        <w:rPr>
          <w:rFonts w:hint="eastAsia" w:ascii="仿宋_GB2312" w:hAnsi="仿宋_GB2312" w:eastAsia="仿宋_GB2312" w:cs="仿宋_GB2312"/>
          <w:spacing w:val="0"/>
          <w:szCs w:val="32"/>
          <w:highlight w:val="none"/>
          <w:lang w:val="en-US" w:eastAsia="zh-CN"/>
        </w:rPr>
        <w:t>联系人</w:t>
      </w:r>
      <w:r>
        <w:rPr>
          <w:rFonts w:hint="eastAsia" w:ascii="仿宋_GB2312" w:hAnsi="仿宋_GB2312" w:eastAsia="仿宋_GB2312" w:cs="仿宋_GB2312"/>
          <w:spacing w:val="0"/>
          <w:szCs w:val="32"/>
          <w:highlight w:val="none"/>
          <w:lang w:val="en-US" w:eastAsia="zh-CN"/>
        </w:rPr>
        <w:t>及电话</w:t>
      </w:r>
      <w:r>
        <w:rPr>
          <w:rFonts w:hint="eastAsia" w:ascii="仿宋_GB2312" w:hAnsi="仿宋_GB2312" w:eastAsia="仿宋_GB2312" w:cs="仿宋_GB2312"/>
          <w:spacing w:val="0"/>
          <w:szCs w:val="32"/>
          <w:highlight w:val="none"/>
          <w:lang w:val="en-US" w:eastAsia="zh-CN"/>
        </w:rPr>
        <w:t>：张智聪</w:t>
      </w:r>
      <w:r>
        <w:rPr>
          <w:rFonts w:hint="eastAsia" w:ascii="仿宋_GB2312" w:hAnsi="仿宋_GB2312" w:eastAsia="仿宋_GB2312" w:cs="仿宋_GB2312"/>
          <w:spacing w:val="0"/>
          <w:szCs w:val="32"/>
          <w:highlight w:val="none"/>
          <w:lang w:val="en-US" w:eastAsia="zh-CN"/>
        </w:rPr>
        <w:t>，</w:t>
      </w:r>
      <w:r>
        <w:rPr>
          <w:rFonts w:hint="eastAsia" w:ascii="仿宋_GB2312" w:hAnsi="仿宋_GB2312" w:eastAsia="仿宋_GB2312" w:cs="仿宋_GB2312"/>
          <w:spacing w:val="0"/>
          <w:szCs w:val="32"/>
          <w:highlight w:val="none"/>
          <w:lang w:val="en-US" w:eastAsia="zh-CN"/>
        </w:rPr>
        <w:t>13286916699</w:t>
      </w:r>
      <w:r>
        <w:rPr>
          <w:rFonts w:hint="eastAsia" w:ascii="仿宋_GB2312" w:hAnsi="仿宋_GB2312" w:eastAsia="仿宋_GB2312" w:cs="仿宋_GB2312"/>
          <w:spacing w:val="0"/>
          <w:szCs w:val="32"/>
          <w:highlight w:val="none"/>
          <w:lang w:eastAsia="zh-CN"/>
        </w:rPr>
        <w:t>）</w:t>
      </w:r>
    </w:p>
    <w:bookmarkEnd w:id="0"/>
    <w:p>
      <w:pPr>
        <w:pStyle w:val="4"/>
        <w:spacing w:beforeLines="0" w:after="0" w:afterLines="0" w:line="574" w:lineRule="exact"/>
        <w:ind w:left="0" w:leftChars="0"/>
        <w:rPr>
          <w:rFonts w:hint="eastAsia" w:ascii="仿宋_GB2312" w:hAnsi="仿宋_GB2312" w:eastAsia="仿宋_GB2312" w:cs="仿宋_GB2312"/>
          <w:spacing w:val="0"/>
          <w:szCs w:val="32"/>
          <w:highlight w:val="none"/>
          <w:lang w:eastAsia="zh-CN"/>
        </w:rPr>
      </w:pPr>
    </w:p>
    <w:p>
      <w:pPr>
        <w:pStyle w:val="4"/>
        <w:spacing w:beforeLines="0" w:after="0" w:afterLines="0" w:line="574" w:lineRule="exact"/>
        <w:ind w:left="0" w:leftChars="0"/>
        <w:rPr>
          <w:rFonts w:hint="eastAsia" w:ascii="仿宋_GB2312" w:hAnsi="仿宋_GB2312" w:eastAsia="仿宋_GB2312" w:cs="仿宋_GB2312"/>
          <w:spacing w:val="0"/>
          <w:szCs w:val="32"/>
          <w:highlight w:val="none"/>
          <w:lang w:eastAsia="zh-CN"/>
        </w:rPr>
      </w:pPr>
    </w:p>
    <w:p>
      <w:pPr>
        <w:spacing w:beforeLines="0" w:afterLines="0" w:line="574" w:lineRule="exact"/>
        <w:jc w:val="left"/>
        <w:rPr>
          <w:rFonts w:ascii="仿宋" w:hAnsi="仿宋" w:eastAsia="仿宋"/>
          <w:spacing w:val="0"/>
          <w:highlight w:val="none"/>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kinsoku/>
        <w:wordWrap/>
        <w:overflowPunct/>
        <w:topLinePunct w:val="0"/>
        <w:autoSpaceDE/>
        <w:autoSpaceDN/>
        <w:bidi w:val="0"/>
        <w:adjustRightInd/>
        <w:snapToGrid/>
        <w:spacing w:beforeLines="0" w:afterLines="0" w:line="574"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1312;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eastAsia" w:ascii="仿宋_GB2312" w:hAnsi="仿宋_GB2312" w:eastAsia="仿宋_GB2312" w:cs="仿宋_GB2312"/>
          <w:spacing w:val="0"/>
          <w:sz w:val="32"/>
          <w:szCs w:val="32"/>
        </w:rPr>
        <w:t>市政府办公室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市政协提案</w:t>
      </w:r>
      <w:r>
        <w:rPr>
          <w:rFonts w:hint="eastAsia" w:ascii="仿宋_GB2312" w:hAnsi="仿宋_GB2312" w:eastAsia="仿宋_GB2312" w:cs="仿宋_GB2312"/>
          <w:spacing w:val="0"/>
          <w:sz w:val="32"/>
          <w:szCs w:val="32"/>
          <w:lang w:eastAsia="zh-CN"/>
        </w:rPr>
        <w:t>委、市</w:t>
      </w:r>
      <w:r>
        <w:rPr>
          <w:rFonts w:hint="eastAsia" w:ascii="仿宋_GB2312" w:hAnsi="仿宋_GB2312" w:eastAsia="仿宋_GB2312" w:cs="仿宋_GB2312"/>
          <w:spacing w:val="0"/>
          <w:sz w:val="32"/>
          <w:szCs w:val="32"/>
        </w:rPr>
        <w:t>自然资源局、</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文化广电旅游局、</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城市管理和综合执法局、</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商务局。</w:t>
      </w:r>
    </w:p>
    <w:p>
      <w:pPr>
        <w:spacing w:beforeLines="0" w:afterLines="0"/>
        <w:jc w:val="left"/>
        <w:rPr>
          <w:rFonts w:ascii="仿宋" w:hAnsi="仿宋" w:eastAsia="仿宋"/>
          <w:highlight w:val="none"/>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2336;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3360;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ascii="仿宋_GB2312" w:hAnsi="仿宋_GB2312" w:eastAsia="仿宋_GB2312" w:cs="仿宋_GB2312"/>
          <w:snapToGrid w:val="0"/>
          <w:color w:val="auto"/>
          <w:spacing w:val="0"/>
          <w:kern w:val="32"/>
          <w:sz w:val="32"/>
          <w:szCs w:val="32"/>
          <w:lang w:val="en-US" w:eastAsia="zh-CN"/>
        </w:rPr>
        <w:t>16</w:t>
      </w:r>
      <w:r>
        <w:rPr>
          <w:rFonts w:hint="eastAsia" w:ascii="仿宋_GB2312" w:hAnsi="仿宋_GB2312" w:eastAsia="仿宋_GB2312" w:cs="仿宋_GB2312"/>
          <w:snapToGrid w:val="0"/>
          <w:color w:val="auto"/>
          <w:spacing w:val="0"/>
          <w:kern w:val="32"/>
          <w:sz w:val="32"/>
          <w:szCs w:val="32"/>
        </w:rPr>
        <w:t>日印发</w:t>
      </w:r>
    </w:p>
    <w:sectPr>
      <w:pgSz w:w="11906" w:h="16838"/>
      <w:pgMar w:top="117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B0604020202020204"/>
    <w:charset w:val="86"/>
    <w:family w:val="modern"/>
    <w:pitch w:val="default"/>
    <w:sig w:usb0="00000000" w:usb1="00000000" w:usb2="00000019" w:usb3="00000000" w:csb0="0004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8A199"/>
    <w:multiLevelType w:val="singleLevel"/>
    <w:tmpl w:val="6BB8A199"/>
    <w:lvl w:ilvl="0" w:tentative="0">
      <w:start w:val="6"/>
      <w:numFmt w:val="chineseCounting"/>
      <w:suff w:val="nothing"/>
      <w:lvlText w:val="%1、"/>
      <w:lvlJc w:val="left"/>
      <w:rPr>
        <w:rFonts w:hint="eastAsia"/>
      </w:rPr>
    </w:lvl>
  </w:abstractNum>
  <w:abstractNum w:abstractNumId="1">
    <w:nsid w:val="7283F72E"/>
    <w:multiLevelType w:val="singleLevel"/>
    <w:tmpl w:val="7283F72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69"/>
    <w:rsid w:val="0001143B"/>
    <w:rsid w:val="0001537B"/>
    <w:rsid w:val="0004497B"/>
    <w:rsid w:val="00057EAD"/>
    <w:rsid w:val="00061F29"/>
    <w:rsid w:val="00063234"/>
    <w:rsid w:val="000B3E86"/>
    <w:rsid w:val="000D070C"/>
    <w:rsid w:val="0016083B"/>
    <w:rsid w:val="001B23FE"/>
    <w:rsid w:val="001B4494"/>
    <w:rsid w:val="001E0650"/>
    <w:rsid w:val="00227017"/>
    <w:rsid w:val="00251766"/>
    <w:rsid w:val="00255C69"/>
    <w:rsid w:val="00271AFB"/>
    <w:rsid w:val="002720C4"/>
    <w:rsid w:val="00280E74"/>
    <w:rsid w:val="002846F9"/>
    <w:rsid w:val="002B63BE"/>
    <w:rsid w:val="002C3521"/>
    <w:rsid w:val="002E04F7"/>
    <w:rsid w:val="002E0CEB"/>
    <w:rsid w:val="00374420"/>
    <w:rsid w:val="003855F4"/>
    <w:rsid w:val="003A452C"/>
    <w:rsid w:val="003B4EEC"/>
    <w:rsid w:val="004008B4"/>
    <w:rsid w:val="00416338"/>
    <w:rsid w:val="004216A0"/>
    <w:rsid w:val="004556BB"/>
    <w:rsid w:val="004577AA"/>
    <w:rsid w:val="00461718"/>
    <w:rsid w:val="004A2F8B"/>
    <w:rsid w:val="004C681C"/>
    <w:rsid w:val="004F39E6"/>
    <w:rsid w:val="005045C8"/>
    <w:rsid w:val="005325FA"/>
    <w:rsid w:val="0054180B"/>
    <w:rsid w:val="00582E5C"/>
    <w:rsid w:val="00597254"/>
    <w:rsid w:val="00597FE6"/>
    <w:rsid w:val="005B17C5"/>
    <w:rsid w:val="005D6391"/>
    <w:rsid w:val="005D695D"/>
    <w:rsid w:val="005E4677"/>
    <w:rsid w:val="0062146A"/>
    <w:rsid w:val="006527C9"/>
    <w:rsid w:val="006F54C0"/>
    <w:rsid w:val="00716A7A"/>
    <w:rsid w:val="00733986"/>
    <w:rsid w:val="00775061"/>
    <w:rsid w:val="007C3A9D"/>
    <w:rsid w:val="007C4A49"/>
    <w:rsid w:val="00826981"/>
    <w:rsid w:val="00842201"/>
    <w:rsid w:val="00851560"/>
    <w:rsid w:val="008605B0"/>
    <w:rsid w:val="008912A1"/>
    <w:rsid w:val="00895D64"/>
    <w:rsid w:val="008B7E43"/>
    <w:rsid w:val="008E2897"/>
    <w:rsid w:val="00907A46"/>
    <w:rsid w:val="0096484B"/>
    <w:rsid w:val="009B49D7"/>
    <w:rsid w:val="009D5328"/>
    <w:rsid w:val="009E04C2"/>
    <w:rsid w:val="00A06195"/>
    <w:rsid w:val="00A42D84"/>
    <w:rsid w:val="00A43167"/>
    <w:rsid w:val="00A44F25"/>
    <w:rsid w:val="00A6247A"/>
    <w:rsid w:val="00A624FA"/>
    <w:rsid w:val="00A813EA"/>
    <w:rsid w:val="00A872DF"/>
    <w:rsid w:val="00AA3D7D"/>
    <w:rsid w:val="00AC15ED"/>
    <w:rsid w:val="00AE1A8A"/>
    <w:rsid w:val="00AE333E"/>
    <w:rsid w:val="00AF4ECE"/>
    <w:rsid w:val="00B05A5E"/>
    <w:rsid w:val="00B16DE1"/>
    <w:rsid w:val="00B527C8"/>
    <w:rsid w:val="00B703D7"/>
    <w:rsid w:val="00B83A1C"/>
    <w:rsid w:val="00BA3EF6"/>
    <w:rsid w:val="00BC7C33"/>
    <w:rsid w:val="00BD1AF0"/>
    <w:rsid w:val="00BE2664"/>
    <w:rsid w:val="00BF6C46"/>
    <w:rsid w:val="00C55764"/>
    <w:rsid w:val="00C772EC"/>
    <w:rsid w:val="00C904B4"/>
    <w:rsid w:val="00CA05EA"/>
    <w:rsid w:val="00CA78A4"/>
    <w:rsid w:val="00CB6FB0"/>
    <w:rsid w:val="00CC2361"/>
    <w:rsid w:val="00CD651B"/>
    <w:rsid w:val="00CE2A32"/>
    <w:rsid w:val="00CE3075"/>
    <w:rsid w:val="00CF440D"/>
    <w:rsid w:val="00D07E11"/>
    <w:rsid w:val="00D07E53"/>
    <w:rsid w:val="00D15446"/>
    <w:rsid w:val="00D22978"/>
    <w:rsid w:val="00D24FEA"/>
    <w:rsid w:val="00D333B6"/>
    <w:rsid w:val="00D73122"/>
    <w:rsid w:val="00D74283"/>
    <w:rsid w:val="00D83B1A"/>
    <w:rsid w:val="00D91C8C"/>
    <w:rsid w:val="00DB3F37"/>
    <w:rsid w:val="00DC56EC"/>
    <w:rsid w:val="00DD2C1A"/>
    <w:rsid w:val="00E35826"/>
    <w:rsid w:val="00E87CAC"/>
    <w:rsid w:val="00E94391"/>
    <w:rsid w:val="00E95A07"/>
    <w:rsid w:val="00ED54DE"/>
    <w:rsid w:val="00F008EE"/>
    <w:rsid w:val="00F034E8"/>
    <w:rsid w:val="00F133E5"/>
    <w:rsid w:val="00F25410"/>
    <w:rsid w:val="00F56C9C"/>
    <w:rsid w:val="00F72371"/>
    <w:rsid w:val="00F85BDD"/>
    <w:rsid w:val="00FA13C5"/>
    <w:rsid w:val="00FD0F77"/>
    <w:rsid w:val="01567B78"/>
    <w:rsid w:val="03EC01EA"/>
    <w:rsid w:val="069D7F0F"/>
    <w:rsid w:val="06C573EA"/>
    <w:rsid w:val="0B6F178E"/>
    <w:rsid w:val="0B822F34"/>
    <w:rsid w:val="0D292939"/>
    <w:rsid w:val="0D475DD9"/>
    <w:rsid w:val="16504CC9"/>
    <w:rsid w:val="16B267E8"/>
    <w:rsid w:val="1DB953AC"/>
    <w:rsid w:val="1E3170F2"/>
    <w:rsid w:val="21666283"/>
    <w:rsid w:val="2553185E"/>
    <w:rsid w:val="27CC13A0"/>
    <w:rsid w:val="2ADD60DD"/>
    <w:rsid w:val="2C6A5D7B"/>
    <w:rsid w:val="2CE50322"/>
    <w:rsid w:val="30031BC7"/>
    <w:rsid w:val="308F2455"/>
    <w:rsid w:val="35AA476B"/>
    <w:rsid w:val="3B4E108B"/>
    <w:rsid w:val="3C7E9962"/>
    <w:rsid w:val="3FFAD98C"/>
    <w:rsid w:val="420728C0"/>
    <w:rsid w:val="429802A4"/>
    <w:rsid w:val="444632D1"/>
    <w:rsid w:val="45573B38"/>
    <w:rsid w:val="472720D8"/>
    <w:rsid w:val="475C08CE"/>
    <w:rsid w:val="486232D0"/>
    <w:rsid w:val="49CA5A81"/>
    <w:rsid w:val="4A0C2960"/>
    <w:rsid w:val="4DC1714A"/>
    <w:rsid w:val="4F310E67"/>
    <w:rsid w:val="52D73C1A"/>
    <w:rsid w:val="556206EC"/>
    <w:rsid w:val="5811165A"/>
    <w:rsid w:val="58B51DC6"/>
    <w:rsid w:val="5C7509DB"/>
    <w:rsid w:val="5CA4032A"/>
    <w:rsid w:val="5F57015E"/>
    <w:rsid w:val="5F5A2417"/>
    <w:rsid w:val="5FF405B2"/>
    <w:rsid w:val="601327A5"/>
    <w:rsid w:val="601D759F"/>
    <w:rsid w:val="642C0718"/>
    <w:rsid w:val="68BF6CC5"/>
    <w:rsid w:val="6A6D6381"/>
    <w:rsid w:val="6B2019B2"/>
    <w:rsid w:val="6E8D261D"/>
    <w:rsid w:val="6F3570D5"/>
    <w:rsid w:val="6FFAADFD"/>
    <w:rsid w:val="72837223"/>
    <w:rsid w:val="73BB467F"/>
    <w:rsid w:val="74173B50"/>
    <w:rsid w:val="74741165"/>
    <w:rsid w:val="74E41C71"/>
    <w:rsid w:val="75BF0030"/>
    <w:rsid w:val="77672BDC"/>
    <w:rsid w:val="79F49FEB"/>
    <w:rsid w:val="7AE86329"/>
    <w:rsid w:val="7B536E1E"/>
    <w:rsid w:val="7CDE6501"/>
    <w:rsid w:val="7D1F1EB2"/>
    <w:rsid w:val="7D543DF9"/>
    <w:rsid w:val="7FB9D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suppressLineNumbers/>
      <w:adjustRightInd w:val="0"/>
      <w:snapToGrid w:val="0"/>
      <w:spacing w:line="574" w:lineRule="exact"/>
      <w:jc w:val="both"/>
    </w:pPr>
    <w:rPr>
      <w:rFonts w:ascii="FangSong_GB2312" w:hAnsi="Times New Roman" w:eastAsia="FangSong_GB2312" w:cs="Times New Roman"/>
      <w:snapToGrid w:val="0"/>
      <w:spacing w:val="-6"/>
      <w:kern w:val="3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Body Text Indent 2"/>
    <w:basedOn w:val="1"/>
    <w:qFormat/>
    <w:uiPriority w:val="0"/>
    <w:pPr>
      <w:spacing w:after="120" w:line="480" w:lineRule="auto"/>
      <w:ind w:left="420" w:leftChars="200"/>
    </w:p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NormalCharacter"/>
    <w:link w:val="1"/>
    <w:semiHidden/>
    <w:qFormat/>
    <w:uiPriority w:val="0"/>
    <w:rPr>
      <w:rFonts w:ascii="FangSong_GB2312" w:hAnsi="Times New Roman" w:eastAsia="FangSong_GB2312" w:cs="Times New Roman"/>
      <w:snapToGrid w:val="0"/>
      <w:spacing w:val="-6"/>
      <w:kern w:val="3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1270</Words>
  <Characters>98</Characters>
  <Lines>1</Lines>
  <Paragraphs>2</Paragraphs>
  <TotalTime>5</TotalTime>
  <ScaleCrop>false</ScaleCrop>
  <LinksUpToDate>false</LinksUpToDate>
  <CharactersWithSpaces>1366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2020-09-21T22:48:00Z</dcterms:created>
  <dc:creator>A1</dc:creator>
  <cp:lastModifiedBy>卢岚</cp:lastModifiedBy>
  <cp:lastPrinted>2021-07-15T22:41:00Z</cp:lastPrinted>
  <dcterms:modified xsi:type="dcterms:W3CDTF">2022-06-16T07:47:59Z</dcterms:modified>
  <dc:title>（B类）</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ribbonExt">
    <vt:lpwstr>{"WPSExtOfficeTab":{"OnGetEnabled":false,"OnGetVisible":false}}</vt:lpwstr>
  </property>
</Properties>
</file>